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04B3C" w14:textId="77777777" w:rsidR="00875CA3" w:rsidRPr="00883A3A" w:rsidRDefault="00875CA3" w:rsidP="00883A3A">
      <w:pPr>
        <w:pStyle w:val="Indirizzoedatiintesta"/>
        <w:rPr>
          <w:rStyle w:val="NewRailCartaIntestata"/>
          <w:rFonts w:ascii="Arial" w:hAnsi="Arial" w:cstheme="minorBidi"/>
        </w:rPr>
      </w:pPr>
    </w:p>
    <w:p w14:paraId="47C31C08" w14:textId="77777777" w:rsidR="00875CA3" w:rsidRPr="00E8720F" w:rsidRDefault="00875CA3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6D8E4731" w14:textId="77777777" w:rsidR="003D0926" w:rsidRPr="00E8720F" w:rsidRDefault="003D0926" w:rsidP="00E8720F">
      <w:pPr>
        <w:pStyle w:val="Indirizzoedatiintesta"/>
        <w:rPr>
          <w:rStyle w:val="EnfasiBold"/>
          <w:rFonts w:ascii="New Rail Alphabet Light" w:hAnsi="New Rail Alphabet Light"/>
        </w:rPr>
      </w:pPr>
    </w:p>
    <w:p w14:paraId="5A4B0AA3" w14:textId="0EF445EF" w:rsidR="00C32016" w:rsidRPr="00950B7C" w:rsidRDefault="003D0926" w:rsidP="00883A3A">
      <w:pPr>
        <w:pStyle w:val="Indirizzoedatiintesta"/>
        <w:rPr>
          <w:rStyle w:val="EnfasiBold"/>
          <w:rFonts w:ascii="Arial" w:hAnsi="Arial"/>
        </w:rPr>
      </w:pPr>
      <w:r w:rsidRPr="00950B7C">
        <w:rPr>
          <w:rStyle w:val="EnfasiBold"/>
          <w:rFonts w:ascii="Arial" w:hAnsi="Arial"/>
        </w:rPr>
        <w:t>XX</w:t>
      </w:r>
      <w:r w:rsidR="00883A3A" w:rsidRPr="00950B7C">
        <w:rPr>
          <w:rStyle w:val="EnfasiBold"/>
          <w:rFonts w:ascii="Arial" w:hAnsi="Arial"/>
        </w:rPr>
        <w:t>IX edizione, 2018</w:t>
      </w:r>
    </w:p>
    <w:p w14:paraId="1E47C542" w14:textId="363EACFA" w:rsidR="006F2C03" w:rsidRDefault="00883A3A" w:rsidP="00883A3A">
      <w:pPr>
        <w:pStyle w:val="Indirizzoedatiintesta"/>
      </w:pPr>
      <w:r w:rsidRPr="00483257">
        <w:rPr>
          <w:b/>
        </w:rPr>
        <w:t xml:space="preserve">I </w:t>
      </w:r>
      <w:proofErr w:type="spellStart"/>
      <w:r w:rsidRPr="00483257">
        <w:rPr>
          <w:b/>
        </w:rPr>
        <w:t>Céide</w:t>
      </w:r>
      <w:proofErr w:type="spellEnd"/>
      <w:r w:rsidRPr="00483257">
        <w:rPr>
          <w:b/>
        </w:rPr>
        <w:t xml:space="preserve"> </w:t>
      </w:r>
      <w:proofErr w:type="spellStart"/>
      <w:r w:rsidRPr="00483257">
        <w:rPr>
          <w:b/>
        </w:rPr>
        <w:t>Fields</w:t>
      </w:r>
      <w:proofErr w:type="spellEnd"/>
      <w:r w:rsidR="00E558D7">
        <w:t xml:space="preserve"> </w:t>
      </w:r>
    </w:p>
    <w:p w14:paraId="5F48F724" w14:textId="42E9CC19" w:rsidR="00883A3A" w:rsidRPr="00483257" w:rsidRDefault="00E558D7" w:rsidP="00883A3A">
      <w:pPr>
        <w:pStyle w:val="Indirizzoedatiintesta"/>
      </w:pPr>
      <w:proofErr w:type="spellStart"/>
      <w:r>
        <w:t>Ballycastle</w:t>
      </w:r>
      <w:proofErr w:type="spellEnd"/>
      <w:r>
        <w:t>, c</w:t>
      </w:r>
      <w:r w:rsidR="00883A3A" w:rsidRPr="0079512B">
        <w:t xml:space="preserve">ontea di Mayo, Irlanda </w:t>
      </w:r>
    </w:p>
    <w:p w14:paraId="0D3DF86C" w14:textId="7D544542" w:rsidR="00883A3A" w:rsidRPr="00483257" w:rsidRDefault="00883A3A" w:rsidP="00883A3A">
      <w:pPr>
        <w:pStyle w:val="Indirizzoedatiintesta"/>
      </w:pPr>
    </w:p>
    <w:p w14:paraId="19CE9D6F" w14:textId="77777777" w:rsidR="00DE3617" w:rsidRPr="00E8720F" w:rsidRDefault="00DE3617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</w:p>
    <w:p w14:paraId="44506EA7" w14:textId="3B6B7451" w:rsidR="00C32016" w:rsidRPr="00E8720F" w:rsidRDefault="00E8720F" w:rsidP="00E8720F">
      <w:pPr>
        <w:pStyle w:val="Indirizzoedatiintesta"/>
        <w:rPr>
          <w:rStyle w:val="NewRailCartaIntestata"/>
          <w:rFonts w:ascii="New Rail Alphabet Light" w:hAnsi="New Rail Alphabet Light" w:cstheme="minorBidi"/>
        </w:rPr>
      </w:pPr>
      <w:r w:rsidRPr="0004344A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82E3480" wp14:editId="3A4CF6AD">
                <wp:simplePos x="0" y="0"/>
                <wp:positionH relativeFrom="page">
                  <wp:posOffset>360045</wp:posOffset>
                </wp:positionH>
                <wp:positionV relativeFrom="page">
                  <wp:posOffset>2656840</wp:posOffset>
                </wp:positionV>
                <wp:extent cx="1252800" cy="6285600"/>
                <wp:effectExtent l="0" t="0" r="5080" b="127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800" cy="628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D6B3D1" w14:textId="461319F0" w:rsidR="00A82844" w:rsidRPr="00883A3A" w:rsidRDefault="007D587B" w:rsidP="00883A3A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 w:rsidRPr="00883A3A">
                              <w:rPr>
                                <w:rStyle w:val="NewRailCartaIntestata"/>
                                <w:rFonts w:ascii="Arial" w:hAnsi="Arial" w:cs="Arial"/>
                              </w:rPr>
                              <w:t>Comunicato s</w:t>
                            </w:r>
                            <w:r w:rsidR="00A82844" w:rsidRPr="00883A3A">
                              <w:rPr>
                                <w:rStyle w:val="NewRailCartaIntestata"/>
                                <w:rFonts w:ascii="Arial" w:hAnsi="Arial" w:cs="Arial"/>
                              </w:rPr>
                              <w:t>tampa</w:t>
                            </w:r>
                          </w:p>
                          <w:p w14:paraId="0DF01B0E" w14:textId="051EE32F" w:rsidR="00A82844" w:rsidRPr="00483237" w:rsidRDefault="00916562" w:rsidP="00941656">
                            <w:pPr>
                              <w:rPr>
                                <w:rStyle w:val="NewRailCartaIntestata"/>
                                <w:rFonts w:ascii="Arial" w:hAnsi="Arial" w:cs="Arial"/>
                              </w:rPr>
                            </w:pPr>
                            <w:r>
                              <w:rPr>
                                <w:rStyle w:val="NewRailCartaIntestata"/>
                                <w:rFonts w:ascii="Arial" w:hAnsi="Arial" w:cs="Arial"/>
                              </w:rPr>
                              <w:t>21 marzo</w:t>
                            </w:r>
                            <w:r w:rsidR="00883A3A">
                              <w:rPr>
                                <w:rStyle w:val="NewRailCartaIntestata"/>
                                <w:rFonts w:ascii="Arial" w:hAnsi="Arial" w:cs="Arial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2E3480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28.35pt;margin-top:209.2pt;width:98.65pt;height:494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" filled="f" stroked="f">
                <v:textbox inset="0,0,0,0">
                  <w:txbxContent>
                    <w:p w14:paraId="52D6B3D1" w14:textId="461319F0" w:rsidR="00A82844" w:rsidRPr="00883A3A" w:rsidRDefault="007D587B" w:rsidP="00883A3A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 w:rsidRPr="00883A3A">
                        <w:rPr>
                          <w:rStyle w:val="NewRailCartaIntestata"/>
                          <w:rFonts w:ascii="Arial" w:hAnsi="Arial" w:cs="Arial"/>
                        </w:rPr>
                        <w:t>Comunicato s</w:t>
                      </w:r>
                      <w:r w:rsidR="00A82844" w:rsidRPr="00883A3A">
                        <w:rPr>
                          <w:rStyle w:val="NewRailCartaIntestata"/>
                          <w:rFonts w:ascii="Arial" w:hAnsi="Arial" w:cs="Arial"/>
                        </w:rPr>
                        <w:t>tampa</w:t>
                      </w:r>
                    </w:p>
                    <w:p w14:paraId="0DF01B0E" w14:textId="051EE32F" w:rsidR="00A82844" w:rsidRPr="00483237" w:rsidRDefault="00916562" w:rsidP="00941656">
                      <w:pPr>
                        <w:rPr>
                          <w:rStyle w:val="NewRailCartaIntestata"/>
                          <w:rFonts w:ascii="Arial" w:hAnsi="Arial" w:cs="Arial"/>
                        </w:rPr>
                      </w:pPr>
                      <w:r>
                        <w:rPr>
                          <w:rStyle w:val="NewRailCartaIntestata"/>
                          <w:rFonts w:ascii="Arial" w:hAnsi="Arial" w:cs="Arial"/>
                        </w:rPr>
                        <w:t>21 marzo</w:t>
                      </w:r>
                      <w:r w:rsidR="00883A3A">
                        <w:rPr>
                          <w:rStyle w:val="NewRailCartaIntestata"/>
                          <w:rFonts w:ascii="Arial" w:hAnsi="Arial" w:cs="Arial"/>
                        </w:rPr>
                        <w:t xml:space="preserve"> 2018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31048B" w14:textId="1D7EC2EC" w:rsidR="00A82115" w:rsidRPr="003F7EA0" w:rsidRDefault="00A82115" w:rsidP="00A82115">
      <w:pPr>
        <w:ind w:right="-2"/>
        <w:jc w:val="both"/>
      </w:pPr>
      <w:r>
        <w:t xml:space="preserve">Il Comitato scientifico della </w:t>
      </w:r>
      <w:r w:rsidRPr="003F7EA0">
        <w:t xml:space="preserve">Fondazione Benetton </w:t>
      </w:r>
      <w:r>
        <w:t xml:space="preserve">Studi Ricerche </w:t>
      </w:r>
      <w:r w:rsidRPr="003F7EA0">
        <w:t xml:space="preserve">ha </w:t>
      </w:r>
      <w:r>
        <w:t>deciso l’assegnazione del</w:t>
      </w:r>
      <w:r w:rsidRPr="003F7EA0">
        <w:t xml:space="preserve"> Premio </w:t>
      </w:r>
      <w:r>
        <w:t xml:space="preserve">Internazionale Carlo </w:t>
      </w:r>
      <w:r w:rsidRPr="003F7EA0">
        <w:t>Scarpa</w:t>
      </w:r>
      <w:r>
        <w:t xml:space="preserve"> per il Giardino 2018 a</w:t>
      </w:r>
      <w:r w:rsidRPr="003F7EA0">
        <w:t xml:space="preserve"> uno dei luoghi più suggestivi e storicamente preziosi dell</w:t>
      </w:r>
      <w:r>
        <w:t>’</w:t>
      </w:r>
      <w:r w:rsidRPr="003F7EA0">
        <w:t xml:space="preserve">intera </w:t>
      </w:r>
      <w:r>
        <w:t>Irlanda se non del continente europeo,</w:t>
      </w:r>
      <w:r w:rsidRPr="003F7EA0">
        <w:t xml:space="preserve"> la piana d</w:t>
      </w:r>
      <w:r>
        <w:t>e</w:t>
      </w:r>
      <w:r w:rsidRPr="003F7EA0">
        <w:t xml:space="preserve">i </w:t>
      </w:r>
      <w:proofErr w:type="spellStart"/>
      <w:r w:rsidRPr="00671D9F">
        <w:rPr>
          <w:i/>
        </w:rPr>
        <w:t>Céide</w:t>
      </w:r>
      <w:proofErr w:type="spellEnd"/>
      <w:r w:rsidRPr="00671D9F">
        <w:rPr>
          <w:i/>
        </w:rPr>
        <w:t xml:space="preserve"> </w:t>
      </w:r>
      <w:proofErr w:type="spellStart"/>
      <w:r w:rsidRPr="00671D9F">
        <w:rPr>
          <w:i/>
        </w:rPr>
        <w:t>Fields</w:t>
      </w:r>
      <w:proofErr w:type="spellEnd"/>
      <w:r w:rsidRPr="003F7EA0">
        <w:t xml:space="preserve"> (letteralmente </w:t>
      </w:r>
      <w:r>
        <w:t xml:space="preserve">i </w:t>
      </w:r>
      <w:r w:rsidRPr="00A82115">
        <w:rPr>
          <w:rFonts w:cs="Arial"/>
        </w:rPr>
        <w:t>“campi della collina dalla cima piatta”),</w:t>
      </w:r>
      <w:r w:rsidRPr="003F7EA0">
        <w:t xml:space="preserve"> nei pressi di </w:t>
      </w:r>
      <w:proofErr w:type="spellStart"/>
      <w:r w:rsidRPr="003F7EA0">
        <w:t>Ballycastle</w:t>
      </w:r>
      <w:proofErr w:type="spellEnd"/>
      <w:r w:rsidRPr="003F7EA0">
        <w:t xml:space="preserve">, </w:t>
      </w:r>
      <w:r>
        <w:t xml:space="preserve">piccolo </w:t>
      </w:r>
      <w:r w:rsidRPr="003F7EA0">
        <w:t xml:space="preserve">villaggio sulla costa settentrionale della contea di Mayo. </w:t>
      </w:r>
    </w:p>
    <w:p w14:paraId="5A881645" w14:textId="6ECEA4E0" w:rsidR="00A82115" w:rsidRDefault="00A82115" w:rsidP="00A82115">
      <w:pPr>
        <w:ind w:right="-2"/>
        <w:jc w:val="both"/>
      </w:pPr>
      <w:r w:rsidRPr="003F7EA0">
        <w:t>Altissime scogliere</w:t>
      </w:r>
      <w:r>
        <w:t xml:space="preserve"> </w:t>
      </w:r>
      <w:r w:rsidR="00AA7A0D">
        <w:t>–</w:t>
      </w:r>
      <w:r>
        <w:t xml:space="preserve"> </w:t>
      </w:r>
      <w:proofErr w:type="spellStart"/>
      <w:r>
        <w:t>Céide</w:t>
      </w:r>
      <w:proofErr w:type="spellEnd"/>
      <w:r w:rsidR="00AA7A0D">
        <w:t xml:space="preserve"> </w:t>
      </w:r>
      <w:proofErr w:type="spellStart"/>
      <w:r>
        <w:t>Cliffs</w:t>
      </w:r>
      <w:proofErr w:type="spellEnd"/>
      <w:r>
        <w:t xml:space="preserve"> </w:t>
      </w:r>
      <w:r w:rsidR="00AA7A0D">
        <w:t xml:space="preserve">– </w:t>
      </w:r>
      <w:r>
        <w:t>preservano</w:t>
      </w:r>
      <w:r w:rsidRPr="003F7EA0">
        <w:t xml:space="preserve"> questo antichissimo </w:t>
      </w:r>
      <w:r>
        <w:t>mondo dall’o</w:t>
      </w:r>
      <w:r w:rsidRPr="003F7EA0">
        <w:t>ceano</w:t>
      </w:r>
      <w:r>
        <w:t xml:space="preserve"> Atlantico</w:t>
      </w:r>
      <w:r w:rsidRPr="003F7EA0">
        <w:t>. Qui, ai primordi della storia, prima che in Egitto ven</w:t>
      </w:r>
      <w:r>
        <w:t>issero innalzate le piramidi, giunse e si</w:t>
      </w:r>
      <w:r w:rsidRPr="003F7EA0">
        <w:t xml:space="preserve"> inse</w:t>
      </w:r>
      <w:r>
        <w:t>diò una comunità che in qualche modo sostituì a un’immensa foresta</w:t>
      </w:r>
      <w:r w:rsidRPr="003F7EA0">
        <w:t xml:space="preserve"> un complesso sistema di campi coltivati,</w:t>
      </w:r>
      <w:r>
        <w:t xml:space="preserve"> </w:t>
      </w:r>
      <w:r w:rsidRPr="003F7EA0">
        <w:t xml:space="preserve">delimitati e protetti da muretti in pietra, affiancati da villaggi. </w:t>
      </w:r>
    </w:p>
    <w:p w14:paraId="31CB43BD" w14:textId="77777777" w:rsidR="00A82115" w:rsidRDefault="00A82115" w:rsidP="00A82115">
      <w:pPr>
        <w:ind w:right="-2"/>
        <w:jc w:val="both"/>
      </w:pPr>
      <w:r w:rsidRPr="003F7EA0">
        <w:t>Qui</w:t>
      </w:r>
      <w:r>
        <w:t>,</w:t>
      </w:r>
      <w:r w:rsidRPr="003F7EA0">
        <w:t xml:space="preserve"> 5</w:t>
      </w:r>
      <w:r>
        <w:t>.</w:t>
      </w:r>
      <w:r w:rsidRPr="003F7EA0">
        <w:t xml:space="preserve">500 anni fa, già prosperava una pacifica comunità ben organizzata, specialmente di </w:t>
      </w:r>
      <w:r>
        <w:t>agricoltori</w:t>
      </w:r>
      <w:r w:rsidRPr="003F7EA0">
        <w:t xml:space="preserve">, che si impegnava collettivamente a </w:t>
      </w:r>
      <w:r>
        <w:t>disboscare</w:t>
      </w:r>
      <w:r w:rsidRPr="003F7EA0">
        <w:t xml:space="preserve"> la zona e a dividersi poi </w:t>
      </w:r>
      <w:r>
        <w:t>i terreni</w:t>
      </w:r>
      <w:r w:rsidRPr="003F7EA0">
        <w:t xml:space="preserve">, </w:t>
      </w:r>
      <w:r>
        <w:t>strutturandoli</w:t>
      </w:r>
      <w:r w:rsidRPr="003F7EA0">
        <w:t xml:space="preserve"> in un sistema di campi regolari. </w:t>
      </w:r>
      <w:r>
        <w:t xml:space="preserve">Ciascuno delimitato da un muretto di pietre. </w:t>
      </w:r>
      <w:r w:rsidRPr="003F7EA0">
        <w:t>La principale forma di sostentamento era l</w:t>
      </w:r>
      <w:r>
        <w:t>’</w:t>
      </w:r>
      <w:r w:rsidRPr="003F7EA0">
        <w:t xml:space="preserve">allevamento, ma i residenti erano anche abili costruttori di barche, sapendo lavorare alla perfezione sia il legno che la pietra. </w:t>
      </w:r>
    </w:p>
    <w:p w14:paraId="5DF26800" w14:textId="77777777" w:rsidR="00A82115" w:rsidRPr="003F7EA0" w:rsidRDefault="00A82115" w:rsidP="00A82115">
      <w:pPr>
        <w:ind w:right="-2"/>
        <w:jc w:val="both"/>
      </w:pPr>
      <w:r w:rsidRPr="003F7EA0">
        <w:t xml:space="preserve">Una società che possedeva già precise credenze mistiche e spirituali e che consegnava i propri defunti alla terra, inumandoli in tombe ben protette. </w:t>
      </w:r>
    </w:p>
    <w:p w14:paraId="378CA6A3" w14:textId="77777777" w:rsidR="00A82115" w:rsidRPr="003F7EA0" w:rsidRDefault="00A82115" w:rsidP="00A82115">
      <w:pPr>
        <w:ind w:right="-2"/>
        <w:jc w:val="both"/>
      </w:pPr>
      <w:r w:rsidRPr="003F7EA0">
        <w:t>Prosperità e declino di questo amplissimo territorio sono legati a cambi</w:t>
      </w:r>
      <w:r>
        <w:t>a</w:t>
      </w:r>
      <w:r w:rsidRPr="003F7EA0">
        <w:t>me</w:t>
      </w:r>
      <w:r>
        <w:t>n</w:t>
      </w:r>
      <w:r w:rsidRPr="003F7EA0">
        <w:t>ti climatici, all</w:t>
      </w:r>
      <w:r>
        <w:t>’</w:t>
      </w:r>
      <w:r w:rsidRPr="003F7EA0">
        <w:t>app</w:t>
      </w:r>
      <w:r>
        <w:t>a</w:t>
      </w:r>
      <w:r w:rsidRPr="003F7EA0">
        <w:t>renza tra</w:t>
      </w:r>
      <w:r>
        <w:t>s</w:t>
      </w:r>
      <w:r w:rsidRPr="003F7EA0">
        <w:t>curabili: due gradi di abbassamen</w:t>
      </w:r>
      <w:r>
        <w:t>to</w:t>
      </w:r>
      <w:r w:rsidRPr="003F7EA0">
        <w:t xml:space="preserve"> della temperatura, appena. Sufficiente a cambiare il mo</w:t>
      </w:r>
      <w:r>
        <w:t xml:space="preserve">ndo dei </w:t>
      </w:r>
      <w:proofErr w:type="spellStart"/>
      <w:r w:rsidRPr="00671D9F">
        <w:rPr>
          <w:i/>
        </w:rPr>
        <w:t>Céide</w:t>
      </w:r>
      <w:proofErr w:type="spellEnd"/>
      <w:r w:rsidRPr="00671D9F">
        <w:rPr>
          <w:i/>
        </w:rPr>
        <w:t xml:space="preserve"> </w:t>
      </w:r>
      <w:proofErr w:type="spellStart"/>
      <w:r w:rsidRPr="00671D9F">
        <w:rPr>
          <w:i/>
        </w:rPr>
        <w:t>Fields</w:t>
      </w:r>
      <w:proofErr w:type="spellEnd"/>
      <w:r w:rsidRPr="003F7EA0">
        <w:t>.</w:t>
      </w:r>
    </w:p>
    <w:p w14:paraId="29E17E81" w14:textId="77777777" w:rsidR="00A82115" w:rsidRDefault="00A82115" w:rsidP="00A82115">
      <w:pPr>
        <w:ind w:right="-2"/>
        <w:jc w:val="both"/>
      </w:pPr>
      <w:r>
        <w:t>Il regredire della foresta, che permette di</w:t>
      </w:r>
      <w:r w:rsidRPr="003F7EA0">
        <w:t xml:space="preserve"> co</w:t>
      </w:r>
      <w:r>
        <w:t>n</w:t>
      </w:r>
      <w:r w:rsidRPr="003F7EA0">
        <w:t>q</w:t>
      </w:r>
      <w:r>
        <w:t>uistar</w:t>
      </w:r>
      <w:r w:rsidRPr="003F7EA0">
        <w:t>e semp</w:t>
      </w:r>
      <w:r>
        <w:t>r</w:t>
      </w:r>
      <w:r w:rsidRPr="003F7EA0">
        <w:t xml:space="preserve">e più </w:t>
      </w:r>
      <w:r>
        <w:t xml:space="preserve">terra fertile all’agricoltura, </w:t>
      </w:r>
      <w:r w:rsidRPr="003F7EA0">
        <w:t xml:space="preserve">se garantì benessere per molto tempo, alla lunga significò morte. </w:t>
      </w:r>
      <w:r>
        <w:t>Le piogg</w:t>
      </w:r>
      <w:r w:rsidRPr="003F7EA0">
        <w:t>e cominciarono a dilavare una ter</w:t>
      </w:r>
      <w:r>
        <w:t>r</w:t>
      </w:r>
      <w:r w:rsidRPr="003F7EA0">
        <w:t>a non più protetta dalle foreste, a re</w:t>
      </w:r>
      <w:r>
        <w:t>nderla</w:t>
      </w:r>
      <w:r w:rsidRPr="003F7EA0">
        <w:t xml:space="preserve"> a</w:t>
      </w:r>
      <w:r>
        <w:t>c</w:t>
      </w:r>
      <w:r w:rsidRPr="003F7EA0">
        <w:t>ida</w:t>
      </w:r>
      <w:r>
        <w:t xml:space="preserve">. </w:t>
      </w:r>
    </w:p>
    <w:p w14:paraId="4ABED2AF" w14:textId="77777777" w:rsidR="00A82115" w:rsidRDefault="00A82115" w:rsidP="00A82115">
      <w:pPr>
        <w:ind w:right="-2"/>
        <w:jc w:val="both"/>
      </w:pPr>
      <w:r>
        <w:t>Così</w:t>
      </w:r>
      <w:r w:rsidRPr="003F7EA0">
        <w:t xml:space="preserve"> quello che era un magnifico </w:t>
      </w:r>
      <w:r>
        <w:t>ambiente di vita</w:t>
      </w:r>
      <w:r w:rsidRPr="003F7EA0">
        <w:t xml:space="preserve">, divenne </w:t>
      </w:r>
      <w:r>
        <w:t xml:space="preserve">una </w:t>
      </w:r>
      <w:r w:rsidRPr="003F7EA0">
        <w:t>terra in</w:t>
      </w:r>
      <w:r>
        <w:t>o</w:t>
      </w:r>
      <w:r w:rsidRPr="003F7EA0">
        <w:t>spitale e insid</w:t>
      </w:r>
      <w:r>
        <w:t>i</w:t>
      </w:r>
      <w:r w:rsidRPr="003F7EA0">
        <w:t>osa</w:t>
      </w:r>
      <w:r>
        <w:t>, progressivamente coperta dal lento formarsi della torba</w:t>
      </w:r>
      <w:r w:rsidRPr="003F7EA0">
        <w:t xml:space="preserve">. </w:t>
      </w:r>
    </w:p>
    <w:p w14:paraId="15A569C8" w14:textId="453B1286" w:rsidR="00A82115" w:rsidRDefault="00A82115" w:rsidP="00A82115">
      <w:pPr>
        <w:ind w:right="-2"/>
        <w:jc w:val="both"/>
      </w:pPr>
      <w:r w:rsidRPr="003F7EA0">
        <w:t>Così</w:t>
      </w:r>
      <w:r>
        <w:t>,</w:t>
      </w:r>
      <w:r w:rsidRPr="003F7EA0">
        <w:t xml:space="preserve"> di una</w:t>
      </w:r>
      <w:r>
        <w:t xml:space="preserve"> delle più antiche civiltà del con</w:t>
      </w:r>
      <w:r w:rsidRPr="003F7EA0">
        <w:t>tinente europe</w:t>
      </w:r>
      <w:r>
        <w:t>o</w:t>
      </w:r>
      <w:r w:rsidRPr="003F7EA0">
        <w:t xml:space="preserve"> no</w:t>
      </w:r>
      <w:r>
        <w:t>n</w:t>
      </w:r>
      <w:r w:rsidRPr="003F7EA0">
        <w:t xml:space="preserve"> rimase</w:t>
      </w:r>
      <w:r>
        <w:t xml:space="preserve"> apparentemente traccia. </w:t>
      </w:r>
      <w:r w:rsidRPr="003F7EA0">
        <w:t>Pr</w:t>
      </w:r>
      <w:r>
        <w:t>at</w:t>
      </w:r>
      <w:r w:rsidRPr="003F7EA0">
        <w:t>i, e</w:t>
      </w:r>
      <w:r>
        <w:t>r</w:t>
      </w:r>
      <w:r w:rsidRPr="003F7EA0">
        <w:t>be palustri</w:t>
      </w:r>
      <w:r>
        <w:t>, eriche</w:t>
      </w:r>
      <w:r w:rsidRPr="003F7EA0">
        <w:t xml:space="preserve"> e muschi </w:t>
      </w:r>
      <w:r>
        <w:t xml:space="preserve">e licheni </w:t>
      </w:r>
      <w:r w:rsidRPr="003F7EA0">
        <w:t>cancellaro</w:t>
      </w:r>
      <w:r>
        <w:t>no</w:t>
      </w:r>
      <w:r w:rsidRPr="003F7EA0">
        <w:t xml:space="preserve"> ogni </w:t>
      </w:r>
      <w:r w:rsidR="0038537B">
        <w:t>evidenza</w:t>
      </w:r>
      <w:r w:rsidRPr="003F7EA0">
        <w:t xml:space="preserve"> di un</w:t>
      </w:r>
      <w:r>
        <w:t>’</w:t>
      </w:r>
      <w:r w:rsidRPr="003F7EA0">
        <w:t>are</w:t>
      </w:r>
      <w:r>
        <w:t>a</w:t>
      </w:r>
      <w:r w:rsidRPr="003F7EA0">
        <w:t xml:space="preserve"> che </w:t>
      </w:r>
      <w:r>
        <w:t>era stata</w:t>
      </w:r>
      <w:r w:rsidRPr="003F7EA0">
        <w:t xml:space="preserve"> importante e prospera. Su di ess</w:t>
      </w:r>
      <w:r>
        <w:t>a maturò l’immensa distesa delle torbiere</w:t>
      </w:r>
      <w:r w:rsidRPr="003F7EA0">
        <w:t>.</w:t>
      </w:r>
      <w:r>
        <w:t xml:space="preserve"> </w:t>
      </w:r>
    </w:p>
    <w:p w14:paraId="05D7C7D8" w14:textId="77777777" w:rsidR="00A82115" w:rsidRDefault="00A82115" w:rsidP="00A82115">
      <w:pPr>
        <w:ind w:right="-2"/>
        <w:jc w:val="both"/>
      </w:pPr>
      <w:r>
        <w:t>Ed è stato p</w:t>
      </w:r>
      <w:r w:rsidRPr="003F7EA0">
        <w:t>roprio sca</w:t>
      </w:r>
      <w:r>
        <w:t>va</w:t>
      </w:r>
      <w:r w:rsidRPr="003F7EA0">
        <w:t>ndo la t</w:t>
      </w:r>
      <w:r>
        <w:t>o</w:t>
      </w:r>
      <w:r w:rsidRPr="003F7EA0">
        <w:t>rba per il riscaldament</w:t>
      </w:r>
      <w:r>
        <w:t>o</w:t>
      </w:r>
      <w:r w:rsidRPr="003F7EA0">
        <w:t xml:space="preserve"> di casa, </w:t>
      </w:r>
      <w:r>
        <w:t xml:space="preserve">che </w:t>
      </w:r>
      <w:r w:rsidRPr="003F7EA0">
        <w:t>un maes</w:t>
      </w:r>
      <w:r>
        <w:t>t</w:t>
      </w:r>
      <w:r w:rsidRPr="003F7EA0">
        <w:t>ro elem</w:t>
      </w:r>
      <w:r>
        <w:t>en</w:t>
      </w:r>
      <w:r w:rsidRPr="003F7EA0">
        <w:t>tare del pos</w:t>
      </w:r>
      <w:r>
        <w:t>t</w:t>
      </w:r>
      <w:r w:rsidRPr="003F7EA0">
        <w:t xml:space="preserve">o, </w:t>
      </w:r>
      <w:r w:rsidRPr="00960942">
        <w:rPr>
          <w:i/>
        </w:rPr>
        <w:t xml:space="preserve">Patrick </w:t>
      </w:r>
      <w:proofErr w:type="spellStart"/>
      <w:r w:rsidRPr="00960942">
        <w:rPr>
          <w:i/>
        </w:rPr>
        <w:t>Caulfield</w:t>
      </w:r>
      <w:proofErr w:type="spellEnd"/>
      <w:r w:rsidRPr="00960942">
        <w:rPr>
          <w:i/>
        </w:rPr>
        <w:t>,</w:t>
      </w:r>
      <w:r>
        <w:t xml:space="preserve"> n</w:t>
      </w:r>
      <w:r w:rsidRPr="003F7EA0">
        <w:t xml:space="preserve">egli anni </w:t>
      </w:r>
      <w:r>
        <w:t>trenta</w:t>
      </w:r>
      <w:r w:rsidRPr="003F7EA0">
        <w:t xml:space="preserve"> del secolo scorso, </w:t>
      </w:r>
      <w:r>
        <w:t xml:space="preserve">ebbe a cozzare </w:t>
      </w:r>
      <w:r w:rsidRPr="003F7EA0">
        <w:t>contro le piet</w:t>
      </w:r>
      <w:r>
        <w:t>r</w:t>
      </w:r>
      <w:r w:rsidRPr="003F7EA0">
        <w:t>e del sottosuolo. Dal loro perfetto allineamento</w:t>
      </w:r>
      <w:r>
        <w:t xml:space="preserve"> </w:t>
      </w:r>
      <w:r w:rsidRPr="003F7EA0">
        <w:t>intuì non po</w:t>
      </w:r>
      <w:r>
        <w:t>t</w:t>
      </w:r>
      <w:r w:rsidRPr="003F7EA0">
        <w:t>ersi trattare di</w:t>
      </w:r>
      <w:r>
        <w:t xml:space="preserve"> </w:t>
      </w:r>
      <w:r w:rsidRPr="003F7EA0">
        <w:t>presenze</w:t>
      </w:r>
      <w:r>
        <w:t xml:space="preserve"> </w:t>
      </w:r>
      <w:r w:rsidRPr="003F7EA0">
        <w:t>casuali. Confic</w:t>
      </w:r>
      <w:r>
        <w:t>c</w:t>
      </w:r>
      <w:r w:rsidRPr="003F7EA0">
        <w:t>a</w:t>
      </w:r>
      <w:r>
        <w:t xml:space="preserve">ndo una sonda </w:t>
      </w:r>
      <w:r w:rsidRPr="003F7EA0">
        <w:t>nella torba cominciò a rilevare muretti e altri resti.</w:t>
      </w:r>
      <w:r>
        <w:t xml:space="preserve"> </w:t>
      </w:r>
      <w:r w:rsidRPr="003F7EA0">
        <w:t xml:space="preserve">Ma solo </w:t>
      </w:r>
      <w:r>
        <w:t>quarant’</w:t>
      </w:r>
      <w:r w:rsidRPr="003F7EA0">
        <w:t>anni più tardi, negli a</w:t>
      </w:r>
      <w:r>
        <w:t>n</w:t>
      </w:r>
      <w:r w:rsidRPr="003F7EA0">
        <w:t xml:space="preserve">ni </w:t>
      </w:r>
      <w:r>
        <w:t>settanta</w:t>
      </w:r>
      <w:r w:rsidRPr="003F7EA0">
        <w:t xml:space="preserve">, quella sua intuizione si trasformò in una delle più </w:t>
      </w:r>
      <w:r>
        <w:t>sorprendenti</w:t>
      </w:r>
      <w:r w:rsidRPr="003F7EA0">
        <w:t xml:space="preserve"> </w:t>
      </w:r>
      <w:r>
        <w:t>scop</w:t>
      </w:r>
      <w:r w:rsidRPr="003F7EA0">
        <w:t>e</w:t>
      </w:r>
      <w:r>
        <w:t>r</w:t>
      </w:r>
      <w:r w:rsidRPr="003F7EA0">
        <w:t>te archeologi</w:t>
      </w:r>
      <w:r>
        <w:t>c</w:t>
      </w:r>
      <w:r w:rsidRPr="003F7EA0">
        <w:t xml:space="preserve">he del secolo. </w:t>
      </w:r>
      <w:r>
        <w:t>Grazie agli scavi del figl</w:t>
      </w:r>
      <w:r w:rsidRPr="003F7EA0">
        <w:t>io</w:t>
      </w:r>
      <w:r>
        <w:t>, archeologo,</w:t>
      </w:r>
      <w:r w:rsidRPr="003F7EA0">
        <w:t xml:space="preserve"> di</w:t>
      </w:r>
      <w:r>
        <w:t xml:space="preserve"> </w:t>
      </w:r>
      <w:r w:rsidRPr="003F7EA0">
        <w:t>quel maestro</w:t>
      </w:r>
      <w:r>
        <w:t>, e delle generazioni successive</w:t>
      </w:r>
      <w:r w:rsidRPr="003F7EA0">
        <w:t xml:space="preserve">. </w:t>
      </w:r>
      <w:r>
        <w:t>Ciò</w:t>
      </w:r>
      <w:r w:rsidRPr="003F7EA0">
        <w:t xml:space="preserve"> che quelle ricerche, che continua</w:t>
      </w:r>
      <w:r>
        <w:t>no tutt’ora,</w:t>
      </w:r>
      <w:r w:rsidRPr="003F7EA0">
        <w:t xml:space="preserve"> rivelarono fu un enorme sistema di campi, abitazioni e tombe coperto e preservato per millenni dagli strati di torba.</w:t>
      </w:r>
      <w:r>
        <w:t xml:space="preserve"> </w:t>
      </w:r>
    </w:p>
    <w:p w14:paraId="5AD8513A" w14:textId="3095AFAA" w:rsidR="0079512B" w:rsidRDefault="00A82115" w:rsidP="0079512B">
      <w:pPr>
        <w:ind w:right="-2"/>
        <w:jc w:val="both"/>
      </w:pPr>
      <w:r>
        <w:t>Si tratta</w:t>
      </w:r>
      <w:r w:rsidRPr="00110DAD">
        <w:t xml:space="preserve"> di un paesaggio agrario del Neolitico, che si manifesta con una straordinaria geometria dei manufatti, leggibile e godibile grazie alla presenza di un centro visitatori gestito dall</w:t>
      </w:r>
      <w:r>
        <w:t>’</w:t>
      </w:r>
      <w:r w:rsidRPr="00110DAD">
        <w:t xml:space="preserve">archeologa </w:t>
      </w:r>
      <w:r w:rsidRPr="00110DAD">
        <w:rPr>
          <w:i/>
        </w:rPr>
        <w:t>Gretta Byrne</w:t>
      </w:r>
      <w:r w:rsidRPr="00110DAD">
        <w:t>, nell</w:t>
      </w:r>
      <w:r>
        <w:t>’</w:t>
      </w:r>
      <w:r w:rsidRPr="00110DAD">
        <w:t>ambito dell</w:t>
      </w:r>
      <w:r>
        <w:t>’</w:t>
      </w:r>
      <w:r w:rsidRPr="00110DAD">
        <w:t>OPW (The Office of Public Works) irlandese. Quest</w:t>
      </w:r>
      <w:r>
        <w:t>’</w:t>
      </w:r>
      <w:r w:rsidRPr="00110DAD">
        <w:t>ultima, assieme al proprio maestro, l</w:t>
      </w:r>
      <w:r>
        <w:t>’</w:t>
      </w:r>
      <w:r w:rsidRPr="00110DAD">
        <w:t xml:space="preserve">archeologo </w:t>
      </w:r>
      <w:r w:rsidRPr="00110DAD">
        <w:rPr>
          <w:i/>
        </w:rPr>
        <w:t xml:space="preserve">Seamas </w:t>
      </w:r>
      <w:proofErr w:type="spellStart"/>
      <w:r w:rsidRPr="00110DAD">
        <w:rPr>
          <w:i/>
        </w:rPr>
        <w:t>Caulfield</w:t>
      </w:r>
      <w:proofErr w:type="spellEnd"/>
      <w:r w:rsidRPr="00110DAD">
        <w:t xml:space="preserve">, </w:t>
      </w:r>
      <w:r w:rsidR="005E3911">
        <w:t xml:space="preserve">figlio dello scopritore, </w:t>
      </w:r>
      <w:r w:rsidRPr="00110DAD">
        <w:t>rappresenta un segno tangibile di una dedizione e di una cura responsabile del luogo, che va oltre il lavoro specifico dell</w:t>
      </w:r>
      <w:r>
        <w:t>’</w:t>
      </w:r>
      <w:r w:rsidRPr="00110DAD">
        <w:t xml:space="preserve">archeologo e ci parla del rapporto tra le testimonianze rinvenute, la pastorizia e le buone pratiche nel campo del turismo, e soprattutto, ancora una volta lungo le ricerche del Premio Carlo Scarpa, della relazione tra persone e luoghi </w:t>
      </w:r>
      <w:r>
        <w:t>“</w:t>
      </w:r>
      <w:r w:rsidRPr="00110DAD">
        <w:t>estremi</w:t>
      </w:r>
      <w:r>
        <w:t>”</w:t>
      </w:r>
      <w:r w:rsidRPr="00110DAD">
        <w:t>, sul bordo di un</w:t>
      </w:r>
      <w:r>
        <w:t>’</w:t>
      </w:r>
      <w:r w:rsidRPr="00110DAD">
        <w:t>isola al margine di un continente ma al centro della storia di lunga durata del nostro pianeta.</w:t>
      </w:r>
    </w:p>
    <w:p w14:paraId="3937425B" w14:textId="5DF44091" w:rsidR="00916562" w:rsidRPr="004532D9" w:rsidRDefault="00916562" w:rsidP="00810C90">
      <w:pPr>
        <w:jc w:val="both"/>
      </w:pPr>
      <w:bookmarkStart w:id="0" w:name="_GoBack"/>
      <w:bookmarkEnd w:id="0"/>
      <w:r w:rsidRPr="004532D9">
        <w:lastRenderedPageBreak/>
        <w:t>La campagna di attenzioni del Premio Internazionale Carlo Scarpa per il Giardino</w:t>
      </w:r>
      <w:r w:rsidR="00066DB8" w:rsidRPr="004532D9">
        <w:t xml:space="preserve"> 2018</w:t>
      </w:r>
      <w:r w:rsidR="00393F4B" w:rsidRPr="004532D9">
        <w:t xml:space="preserve"> ha inizio a Treviso</w:t>
      </w:r>
      <w:r w:rsidRPr="004532D9">
        <w:t xml:space="preserve"> </w:t>
      </w:r>
      <w:r w:rsidR="003C55CB" w:rsidRPr="004532D9">
        <w:rPr>
          <w:b/>
        </w:rPr>
        <w:t>venerdì 23 marzo</w:t>
      </w:r>
      <w:r w:rsidR="003C55CB" w:rsidRPr="004532D9">
        <w:t>, con l’apertura di u</w:t>
      </w:r>
      <w:r w:rsidR="00393F4B" w:rsidRPr="004532D9">
        <w:t>na mostra</w:t>
      </w:r>
      <w:r w:rsidR="003C55CB" w:rsidRPr="004532D9">
        <w:t xml:space="preserve"> fotografica e documentaria</w:t>
      </w:r>
      <w:r w:rsidRPr="004532D9">
        <w:t xml:space="preserve"> dedicata al luogo des</w:t>
      </w:r>
      <w:r w:rsidR="003C55CB" w:rsidRPr="004532D9">
        <w:t>ignato e al paesaggio irlandese</w:t>
      </w:r>
      <w:r w:rsidR="00ED0BD9" w:rsidRPr="004532D9">
        <w:t>,</w:t>
      </w:r>
      <w:r w:rsidR="003C55CB" w:rsidRPr="004532D9">
        <w:t xml:space="preserve"> e con la conferenza</w:t>
      </w:r>
      <w:r w:rsidR="00393F4B" w:rsidRPr="004532D9">
        <w:t xml:space="preserve"> di </w:t>
      </w:r>
      <w:r w:rsidR="00393F4B" w:rsidRPr="004532D9">
        <w:rPr>
          <w:rFonts w:cs="Arial"/>
          <w:i/>
          <w:color w:val="000000" w:themeColor="text1"/>
        </w:rPr>
        <w:t>Gretta Byrne</w:t>
      </w:r>
      <w:r w:rsidR="00393F4B" w:rsidRPr="004532D9">
        <w:rPr>
          <w:rFonts w:cs="Arial"/>
          <w:color w:val="000000" w:themeColor="text1"/>
        </w:rPr>
        <w:t xml:space="preserve"> e</w:t>
      </w:r>
      <w:r w:rsidR="00393F4B" w:rsidRPr="004532D9">
        <w:rPr>
          <w:rFonts w:cs="Arial"/>
          <w:i/>
          <w:color w:val="000000" w:themeColor="text1"/>
        </w:rPr>
        <w:t xml:space="preserve"> </w:t>
      </w:r>
      <w:r w:rsidR="00393F4B" w:rsidRPr="004532D9">
        <w:rPr>
          <w:i/>
        </w:rPr>
        <w:t xml:space="preserve">Seamas </w:t>
      </w:r>
      <w:proofErr w:type="spellStart"/>
      <w:r w:rsidR="00393F4B" w:rsidRPr="004532D9">
        <w:rPr>
          <w:i/>
        </w:rPr>
        <w:t>Caulfield</w:t>
      </w:r>
      <w:proofErr w:type="spellEnd"/>
      <w:r w:rsidR="003C55CB" w:rsidRPr="004532D9">
        <w:t xml:space="preserve"> </w:t>
      </w:r>
      <w:r w:rsidR="00393F4B" w:rsidRPr="004532D9">
        <w:t xml:space="preserve">su </w:t>
      </w:r>
      <w:r w:rsidR="003C55CB" w:rsidRPr="004532D9">
        <w:rPr>
          <w:i/>
        </w:rPr>
        <w:t>Il paesaggio irlandese attraverso lo sguardo dell’archeologia</w:t>
      </w:r>
      <w:r w:rsidR="00393F4B" w:rsidRPr="004532D9">
        <w:t>, nell’auditorium della Fondazione Benetton, alle ore 18.</w:t>
      </w:r>
    </w:p>
    <w:p w14:paraId="3F08A66E" w14:textId="44672A3F" w:rsidR="00F8392F" w:rsidRPr="002B5764" w:rsidRDefault="00916562" w:rsidP="00810C90">
      <w:pPr>
        <w:jc w:val="both"/>
        <w:rPr>
          <w:rFonts w:cs="Arial"/>
          <w:color w:val="000000" w:themeColor="text1"/>
        </w:rPr>
      </w:pPr>
      <w:r w:rsidRPr="004532D9">
        <w:rPr>
          <w:rStyle w:val="EnfasiBold"/>
          <w:rFonts w:ascii="Arial" w:hAnsi="Arial" w:cs="Arial"/>
        </w:rPr>
        <w:t xml:space="preserve">La giornata pubblica più importante è in programma </w:t>
      </w:r>
      <w:r w:rsidRPr="004532D9">
        <w:rPr>
          <w:rStyle w:val="EnfasiBold"/>
          <w:rFonts w:ascii="Arial" w:hAnsi="Arial" w:cs="Arial"/>
          <w:b/>
        </w:rPr>
        <w:t>sabato 12 maggio</w:t>
      </w:r>
      <w:r w:rsidRPr="004532D9">
        <w:t>, quando si svolgeranno</w:t>
      </w:r>
      <w:r w:rsidR="00ED0BD9" w:rsidRPr="004532D9">
        <w:t>, a Treviso,</w:t>
      </w:r>
      <w:r w:rsidRPr="004532D9">
        <w:t xml:space="preserve"> un </w:t>
      </w:r>
      <w:r w:rsidR="00393F4B" w:rsidRPr="004532D9">
        <w:t>convegno internazionale di approfondimento</w:t>
      </w:r>
      <w:r w:rsidRPr="004532D9">
        <w:t>, la cerimonia pubblica del Premio con la presentazione del</w:t>
      </w:r>
      <w:r w:rsidR="00393F4B" w:rsidRPr="004532D9">
        <w:t xml:space="preserve"> film</w:t>
      </w:r>
      <w:r w:rsidRPr="004532D9">
        <w:t xml:space="preserve"> documentario </w:t>
      </w:r>
      <w:r w:rsidR="00ED0BD9" w:rsidRPr="004532D9">
        <w:t xml:space="preserve">e del volume collettivo dedicati dalla Fondazione a </w:t>
      </w:r>
      <w:proofErr w:type="spellStart"/>
      <w:r w:rsidR="00ED0BD9" w:rsidRPr="004532D9">
        <w:rPr>
          <w:i/>
        </w:rPr>
        <w:t>Céide</w:t>
      </w:r>
      <w:proofErr w:type="spellEnd"/>
      <w:r w:rsidR="00ED0BD9" w:rsidRPr="004532D9">
        <w:rPr>
          <w:i/>
        </w:rPr>
        <w:t xml:space="preserve"> </w:t>
      </w:r>
      <w:proofErr w:type="spellStart"/>
      <w:r w:rsidR="00ED0BD9" w:rsidRPr="004532D9">
        <w:rPr>
          <w:i/>
        </w:rPr>
        <w:t>Fields</w:t>
      </w:r>
      <w:proofErr w:type="spellEnd"/>
      <w:r w:rsidRPr="004532D9">
        <w:t xml:space="preserve"> e</w:t>
      </w:r>
      <w:r w:rsidR="00ED0BD9" w:rsidRPr="004532D9">
        <w:t xml:space="preserve"> con</w:t>
      </w:r>
      <w:r w:rsidRPr="004532D9">
        <w:t xml:space="preserve"> la consegna del sigillo disegnato da Carlo Scarpa (1906-1978), simbolo del Premio</w:t>
      </w:r>
      <w:r w:rsidRPr="00810C90">
        <w:t xml:space="preserve">. Quest’anno, il Comitato scientifico della Fondazione Benetton ha deciso di consegnare questo sigillo </w:t>
      </w:r>
      <w:r w:rsidR="00F8392F" w:rsidRPr="00810C90">
        <w:rPr>
          <w:rFonts w:cs="Arial"/>
          <w:color w:val="000000" w:themeColor="text1"/>
        </w:rPr>
        <w:t xml:space="preserve">all’archeologa </w:t>
      </w:r>
      <w:r w:rsidR="00F8392F" w:rsidRPr="00810C90">
        <w:rPr>
          <w:rFonts w:cs="Arial"/>
          <w:i/>
          <w:color w:val="000000" w:themeColor="text1"/>
        </w:rPr>
        <w:t>Gretta Byrne</w:t>
      </w:r>
      <w:r w:rsidR="00F8392F" w:rsidRPr="00810C90">
        <w:rPr>
          <w:rFonts w:cs="Arial"/>
          <w:color w:val="000000" w:themeColor="text1"/>
        </w:rPr>
        <w:t xml:space="preserve">, responsabile del complesso archeologico di </w:t>
      </w:r>
      <w:proofErr w:type="spellStart"/>
      <w:r w:rsidR="00F8392F" w:rsidRPr="00810C90">
        <w:rPr>
          <w:rFonts w:cs="Arial"/>
          <w:i/>
          <w:color w:val="000000" w:themeColor="text1"/>
        </w:rPr>
        <w:t>Céide</w:t>
      </w:r>
      <w:proofErr w:type="spellEnd"/>
      <w:r w:rsidR="00F8392F" w:rsidRPr="00810C90">
        <w:rPr>
          <w:rFonts w:cs="Arial"/>
          <w:i/>
          <w:color w:val="000000" w:themeColor="text1"/>
        </w:rPr>
        <w:t xml:space="preserve"> </w:t>
      </w:r>
      <w:proofErr w:type="spellStart"/>
      <w:r w:rsidR="00F8392F" w:rsidRPr="00810C90">
        <w:rPr>
          <w:rFonts w:cs="Arial"/>
          <w:i/>
          <w:color w:val="000000" w:themeColor="text1"/>
        </w:rPr>
        <w:t>Fields</w:t>
      </w:r>
      <w:proofErr w:type="spellEnd"/>
      <w:r w:rsidR="003C55CB" w:rsidRPr="00810C90">
        <w:rPr>
          <w:rFonts w:cs="Arial"/>
          <w:color w:val="000000" w:themeColor="text1"/>
        </w:rPr>
        <w:t xml:space="preserve">. Questo Premio </w:t>
      </w:r>
      <w:r w:rsidR="00F8392F" w:rsidRPr="00810C90">
        <w:rPr>
          <w:rFonts w:cs="Arial"/>
          <w:color w:val="000000" w:themeColor="text1"/>
        </w:rPr>
        <w:t>è espressione di un sentimento di vicinanza e sostegno a tutte quelle figure che in questo luogo testimoniano con il proprio lavoro, l’importanza di un bene collettivo ricco di significati e insegnamenti.</w:t>
      </w:r>
    </w:p>
    <w:p w14:paraId="1863C56D" w14:textId="139404D9" w:rsidR="00916562" w:rsidRDefault="00916562" w:rsidP="00810C90"/>
    <w:p w14:paraId="308AC75C" w14:textId="77777777" w:rsidR="00F8392F" w:rsidRPr="00916562" w:rsidRDefault="00F8392F" w:rsidP="00916562"/>
    <w:p w14:paraId="471C3F73" w14:textId="67BE99BC" w:rsidR="00A82115" w:rsidRPr="00A82115" w:rsidRDefault="00CF572A" w:rsidP="0079512B">
      <w:pPr>
        <w:ind w:right="-2"/>
        <w:jc w:val="both"/>
        <w:rPr>
          <w:rFonts w:cs="Arial"/>
        </w:rPr>
      </w:pPr>
      <w:r w:rsidRPr="00A82115">
        <w:rPr>
          <w:rFonts w:cs="Arial"/>
        </w:rPr>
        <w:t>Iniziativa culturale con il patrocinio di:</w:t>
      </w:r>
    </w:p>
    <w:p w14:paraId="7F3D4F01" w14:textId="2E087278" w:rsidR="00D9028C" w:rsidRPr="00A82115" w:rsidRDefault="00CF572A" w:rsidP="00CF572A">
      <w:pPr>
        <w:rPr>
          <w:rStyle w:val="NewRailCartaIntestata"/>
          <w:rFonts w:ascii="Arial" w:hAnsi="Arial" w:cs="Arial"/>
        </w:rPr>
      </w:pPr>
      <w:r w:rsidRPr="00A82115">
        <w:rPr>
          <w:rStyle w:val="NewRailCartaIntestata"/>
          <w:rFonts w:ascii="Arial" w:hAnsi="Arial" w:cs="Arial"/>
        </w:rPr>
        <w:t>Ministero dei beni e delle attività culturali e del turismo, Regione del Veneto, Città di Treviso</w:t>
      </w:r>
    </w:p>
    <w:sectPr w:rsidR="00D9028C" w:rsidRPr="00A82115" w:rsidSect="006947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2030" w:right="805" w:bottom="794" w:left="2767" w:header="0" w:footer="708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C02E34" w14:textId="77777777" w:rsidR="00A82844" w:rsidRDefault="00A82844" w:rsidP="009E7D1D">
      <w:r>
        <w:separator/>
      </w:r>
    </w:p>
  </w:endnote>
  <w:endnote w:type="continuationSeparator" w:id="0">
    <w:p w14:paraId="7A8BE809" w14:textId="77777777" w:rsidR="00A82844" w:rsidRDefault="00A82844" w:rsidP="009E7D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wRailAlphabet-Light">
    <w:altName w:val="Times New Roman"/>
    <w:panose1 w:val="02000503060000020004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New Rail Alphabet Light">
    <w:altName w:val="Times New Roman"/>
    <w:panose1 w:val="02000503060000020004"/>
    <w:charset w:val="00"/>
    <w:family w:val="auto"/>
    <w:pitch w:val="variable"/>
    <w:sig w:usb0="A00000AF" w:usb1="5000205B" w:usb2="00000000" w:usb3="00000000" w:csb0="00000093" w:csb1="00000000"/>
  </w:font>
  <w:font w:name="ITC Century Std 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Expanded LT St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ew Rail Alphabet Bold">
    <w:altName w:val="Corbel"/>
    <w:panose1 w:val="02000503040000020004"/>
    <w:charset w:val="00"/>
    <w:family w:val="auto"/>
    <w:pitch w:val="variable"/>
    <w:sig w:usb0="A00000AF" w:usb1="50002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FF82FC" w14:textId="77777777" w:rsidR="00A82844" w:rsidRDefault="00A82844" w:rsidP="001D304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7C564D" w14:textId="77777777" w:rsidR="00A82844" w:rsidRDefault="00A82844" w:rsidP="001D304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0A22F" w14:textId="7C8910A5" w:rsidR="00A82844" w:rsidRDefault="007948E0" w:rsidP="00E8720F">
    <w:pPr>
      <w:pStyle w:val="Pidipagina"/>
      <w:framePr w:w="964" w:h="2614" w:hRule="exact" w:wrap="around" w:vAnchor="page" w:hAnchor="page" w:x="568" w:y="4185"/>
      <w:rPr>
        <w:rStyle w:val="Numeropagina"/>
      </w:rPr>
    </w:pPr>
    <w:r>
      <w:rPr>
        <w:rStyle w:val="Numeropagina"/>
      </w:rPr>
      <w:t>p</w:t>
    </w:r>
    <w:r w:rsidR="00A82844">
      <w:rPr>
        <w:rStyle w:val="Numeropagina"/>
      </w:rPr>
      <w:t xml:space="preserve">. </w:t>
    </w:r>
    <w:r w:rsidR="00A82844">
      <w:rPr>
        <w:rStyle w:val="Numeropagina"/>
      </w:rPr>
      <w:fldChar w:fldCharType="begin"/>
    </w:r>
    <w:r w:rsidR="00A82844">
      <w:rPr>
        <w:rStyle w:val="Numeropagina"/>
      </w:rPr>
      <w:instrText xml:space="preserve">PAGE  </w:instrText>
    </w:r>
    <w:r w:rsidR="00A82844">
      <w:rPr>
        <w:rStyle w:val="Numeropagina"/>
      </w:rPr>
      <w:fldChar w:fldCharType="separate"/>
    </w:r>
    <w:r w:rsidR="004532D9">
      <w:rPr>
        <w:rStyle w:val="Numeropagina"/>
        <w:noProof/>
      </w:rPr>
      <w:t>2</w:t>
    </w:r>
    <w:r w:rsidR="00A82844">
      <w:rPr>
        <w:rStyle w:val="Numeropagina"/>
      </w:rPr>
      <w:fldChar w:fldCharType="end"/>
    </w:r>
  </w:p>
  <w:p w14:paraId="6E58265F" w14:textId="77777777" w:rsidR="00A82844" w:rsidRDefault="00A82844" w:rsidP="001D3047">
    <w:pPr>
      <w:pStyle w:val="Pidipagina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F82F4E" w14:textId="09CCADDB" w:rsidR="00A82844" w:rsidRDefault="00A82844">
    <w:pPr>
      <w:pStyle w:val="Pidipagin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810636F" wp14:editId="7AA503B2">
          <wp:simplePos x="0" y="0"/>
          <wp:positionH relativeFrom="page">
            <wp:posOffset>0</wp:posOffset>
          </wp:positionH>
          <wp:positionV relativeFrom="page">
            <wp:posOffset>9685867</wp:posOffset>
          </wp:positionV>
          <wp:extent cx="7559675" cy="1036320"/>
          <wp:effectExtent l="0" t="0" r="9525" b="5080"/>
          <wp:wrapTopAndBottom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36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F146C" w14:textId="77777777" w:rsidR="00A82844" w:rsidRDefault="00A82844" w:rsidP="009E7D1D">
      <w:r>
        <w:separator/>
      </w:r>
    </w:p>
  </w:footnote>
  <w:footnote w:type="continuationSeparator" w:id="0">
    <w:p w14:paraId="6A108074" w14:textId="77777777" w:rsidR="00A82844" w:rsidRDefault="00A82844" w:rsidP="009E7D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3B8F5" w14:textId="0FA9F889" w:rsidR="00A82844" w:rsidRDefault="00A82844">
    <w:r>
      <w:rPr>
        <w:noProof/>
      </w:rPr>
      <w:drawing>
        <wp:anchor distT="0" distB="0" distL="114300" distR="114300" simplePos="0" relativeHeight="251655680" behindDoc="1" locked="0" layoutInCell="1" allowOverlap="1" wp14:anchorId="497C18C7" wp14:editId="34D2A25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9" name="Immagine 9" descr="00_ba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00_ba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32D9">
      <w:rPr>
        <w:noProof/>
      </w:rPr>
      <w:pict w14:anchorId="38CF73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2" o:title="01_pri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7355A" w14:textId="1A026B85" w:rsidR="00A82844" w:rsidRPr="00E05471" w:rsidRDefault="00A82844" w:rsidP="00E05471">
    <w:pPr>
      <w:pStyle w:val="Intestazion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9344E27" wp14:editId="7B3EB42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387" cy="1273617"/>
          <wp:effectExtent l="0" t="0" r="0" b="0"/>
          <wp:wrapNone/>
          <wp:docPr id="78" name="Immagin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3_carta premio fond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387" cy="12736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74E5D" w14:textId="202B7D50" w:rsidR="00A82844" w:rsidRDefault="00A82844">
    <w:r>
      <w:rPr>
        <w:noProof/>
      </w:rPr>
      <w:drawing>
        <wp:anchor distT="0" distB="0" distL="114300" distR="114300" simplePos="0" relativeHeight="251657728" behindDoc="1" locked="0" layoutInCell="1" allowOverlap="1" wp14:anchorId="4E0CD3EC" wp14:editId="3B906D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370" cy="2036153"/>
          <wp:effectExtent l="0" t="0" r="1016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_head carta premio comunicat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70" cy="203615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454"/>
  <w:hyphenationZone w:val="283"/>
  <w:drawingGridHorizontalSpacing w:val="238"/>
  <w:drawingGridVerticalSpacing w:val="23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1D"/>
    <w:rsid w:val="0004344A"/>
    <w:rsid w:val="00046ED0"/>
    <w:rsid w:val="00066DB8"/>
    <w:rsid w:val="000B29E6"/>
    <w:rsid w:val="000B7903"/>
    <w:rsid w:val="001073FD"/>
    <w:rsid w:val="00150561"/>
    <w:rsid w:val="001613E4"/>
    <w:rsid w:val="0017055F"/>
    <w:rsid w:val="001729BE"/>
    <w:rsid w:val="001A1567"/>
    <w:rsid w:val="001D3047"/>
    <w:rsid w:val="001D33F8"/>
    <w:rsid w:val="001F43AE"/>
    <w:rsid w:val="00220418"/>
    <w:rsid w:val="002C1C4F"/>
    <w:rsid w:val="002F2CF8"/>
    <w:rsid w:val="0030206F"/>
    <w:rsid w:val="00325728"/>
    <w:rsid w:val="003277FB"/>
    <w:rsid w:val="00342496"/>
    <w:rsid w:val="00345A48"/>
    <w:rsid w:val="00377688"/>
    <w:rsid w:val="0038537B"/>
    <w:rsid w:val="00386000"/>
    <w:rsid w:val="00393F4B"/>
    <w:rsid w:val="003A2D2D"/>
    <w:rsid w:val="003C55CB"/>
    <w:rsid w:val="003D0926"/>
    <w:rsid w:val="003E1FC0"/>
    <w:rsid w:val="004375EE"/>
    <w:rsid w:val="004532D9"/>
    <w:rsid w:val="0047480A"/>
    <w:rsid w:val="00483237"/>
    <w:rsid w:val="004C1D4F"/>
    <w:rsid w:val="004D2CBB"/>
    <w:rsid w:val="004F5F8A"/>
    <w:rsid w:val="00510791"/>
    <w:rsid w:val="005247FE"/>
    <w:rsid w:val="00562222"/>
    <w:rsid w:val="00575F1E"/>
    <w:rsid w:val="005D429E"/>
    <w:rsid w:val="005D4A2A"/>
    <w:rsid w:val="005E3911"/>
    <w:rsid w:val="0062055C"/>
    <w:rsid w:val="00671D9F"/>
    <w:rsid w:val="00673A7E"/>
    <w:rsid w:val="00683C7B"/>
    <w:rsid w:val="00694701"/>
    <w:rsid w:val="006A0A10"/>
    <w:rsid w:val="006C029C"/>
    <w:rsid w:val="006D5C42"/>
    <w:rsid w:val="006F2C03"/>
    <w:rsid w:val="00701235"/>
    <w:rsid w:val="00756CEE"/>
    <w:rsid w:val="007948E0"/>
    <w:rsid w:val="0079512B"/>
    <w:rsid w:val="007C5A0E"/>
    <w:rsid w:val="007C6ADD"/>
    <w:rsid w:val="007D587B"/>
    <w:rsid w:val="00810C90"/>
    <w:rsid w:val="00834BD0"/>
    <w:rsid w:val="00857D39"/>
    <w:rsid w:val="0086410A"/>
    <w:rsid w:val="00875CA3"/>
    <w:rsid w:val="00883A3A"/>
    <w:rsid w:val="008A1F2E"/>
    <w:rsid w:val="008B3595"/>
    <w:rsid w:val="008D6D9F"/>
    <w:rsid w:val="00916562"/>
    <w:rsid w:val="00941656"/>
    <w:rsid w:val="00950B7C"/>
    <w:rsid w:val="009B658B"/>
    <w:rsid w:val="009C4FBE"/>
    <w:rsid w:val="009E64E5"/>
    <w:rsid w:val="009E7D1D"/>
    <w:rsid w:val="00A03E8B"/>
    <w:rsid w:val="00A06FDE"/>
    <w:rsid w:val="00A1417C"/>
    <w:rsid w:val="00A363F8"/>
    <w:rsid w:val="00A7531B"/>
    <w:rsid w:val="00A82115"/>
    <w:rsid w:val="00A82844"/>
    <w:rsid w:val="00AA7A0D"/>
    <w:rsid w:val="00B1253A"/>
    <w:rsid w:val="00BA4C09"/>
    <w:rsid w:val="00BC486D"/>
    <w:rsid w:val="00C11BB9"/>
    <w:rsid w:val="00C31C09"/>
    <w:rsid w:val="00C32016"/>
    <w:rsid w:val="00C55612"/>
    <w:rsid w:val="00C57367"/>
    <w:rsid w:val="00C8791C"/>
    <w:rsid w:val="00CF572A"/>
    <w:rsid w:val="00D21131"/>
    <w:rsid w:val="00D60061"/>
    <w:rsid w:val="00D9028C"/>
    <w:rsid w:val="00DA00E3"/>
    <w:rsid w:val="00DC22B0"/>
    <w:rsid w:val="00DC6DD1"/>
    <w:rsid w:val="00DE3617"/>
    <w:rsid w:val="00DE497F"/>
    <w:rsid w:val="00E05471"/>
    <w:rsid w:val="00E558D7"/>
    <w:rsid w:val="00E55CA6"/>
    <w:rsid w:val="00E74603"/>
    <w:rsid w:val="00E8720F"/>
    <w:rsid w:val="00ED0BD9"/>
    <w:rsid w:val="00F0015D"/>
    <w:rsid w:val="00F029A1"/>
    <w:rsid w:val="00F126E2"/>
    <w:rsid w:val="00F12E6A"/>
    <w:rsid w:val="00F16955"/>
    <w:rsid w:val="00F22F6F"/>
    <w:rsid w:val="00F8392F"/>
    <w:rsid w:val="00FB5226"/>
    <w:rsid w:val="00FC3042"/>
    <w:rsid w:val="00FE6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32260F5"/>
  <w14:defaultImageDpi w14:val="300"/>
  <w15:docId w15:val="{F7FD899E-6FC1-406D-A184-3ACAC7C1E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aliases w:val="testo_corrente"/>
    <w:qFormat/>
    <w:rsid w:val="00883A3A"/>
    <w:pPr>
      <w:tabs>
        <w:tab w:val="left" w:pos="454"/>
        <w:tab w:val="left" w:pos="907"/>
      </w:tabs>
      <w:spacing w:line="240" w:lineRule="exact"/>
    </w:pPr>
    <w:rPr>
      <w:rFonts w:ascii="Arial" w:hAnsi="Arial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dirizzoedatiintesta">
    <w:name w:val="Indirizzo e dati in testa"/>
    <w:basedOn w:val="Normale"/>
    <w:qFormat/>
    <w:rsid w:val="00E8720F"/>
    <w:pPr>
      <w:ind w:left="2200"/>
    </w:pPr>
  </w:style>
  <w:style w:type="paragraph" w:styleId="Pidipagina">
    <w:name w:val="footer"/>
    <w:basedOn w:val="Normale"/>
    <w:link w:val="PidipaginaCarattere"/>
    <w:uiPriority w:val="99"/>
    <w:unhideWhenUsed/>
    <w:rsid w:val="009E7D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E7D1D"/>
  </w:style>
  <w:style w:type="paragraph" w:customStyle="1" w:styleId="Paragrafobase">
    <w:name w:val="[Paragrafo base]"/>
    <w:basedOn w:val="Normale"/>
    <w:uiPriority w:val="99"/>
    <w:rsid w:val="00BC486D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NewRailCartaIntestata">
    <w:name w:val="New Rail_Carta Intestata"/>
    <w:uiPriority w:val="99"/>
    <w:rsid w:val="001F43AE"/>
    <w:rPr>
      <w:rFonts w:ascii="NewRailAlphabet-Light" w:hAnsi="NewRailAlphabet-Light" w:cs="NewRailAlphabet-Light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126E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126E2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05471"/>
    <w:pPr>
      <w:tabs>
        <w:tab w:val="clear" w:pos="907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05471"/>
    <w:rPr>
      <w:rFonts w:ascii="New Rail Alphabet Light" w:hAnsi="New Rail Alphabet Light"/>
      <w:sz w:val="20"/>
      <w:szCs w:val="20"/>
    </w:rPr>
  </w:style>
  <w:style w:type="paragraph" w:customStyle="1" w:styleId="Pa0">
    <w:name w:val="Pa0"/>
    <w:basedOn w:val="Normale"/>
    <w:next w:val="Normale"/>
    <w:uiPriority w:val="99"/>
    <w:rsid w:val="00F029A1"/>
    <w:pPr>
      <w:tabs>
        <w:tab w:val="clear" w:pos="907"/>
      </w:tabs>
      <w:autoSpaceDE w:val="0"/>
      <w:autoSpaceDN w:val="0"/>
      <w:adjustRightInd w:val="0"/>
      <w:spacing w:line="241" w:lineRule="atLeast"/>
    </w:pPr>
    <w:rPr>
      <w:rFonts w:ascii="ITC Century Std Book" w:eastAsia="Calibri" w:hAnsi="ITC Century Std Book" w:cs="Times New Roman"/>
      <w:sz w:val="24"/>
      <w:szCs w:val="24"/>
    </w:rPr>
  </w:style>
  <w:style w:type="character" w:customStyle="1" w:styleId="A1">
    <w:name w:val="A1"/>
    <w:uiPriority w:val="99"/>
    <w:rsid w:val="0004344A"/>
    <w:rPr>
      <w:rFonts w:ascii="Century Expanded LT Std" w:hAnsi="Century Expanded LT Std" w:cs="Century Expanded LT Std"/>
      <w:color w:val="221E1F"/>
      <w:sz w:val="20"/>
      <w:szCs w:val="20"/>
    </w:rPr>
  </w:style>
  <w:style w:type="character" w:customStyle="1" w:styleId="EnfasiBold">
    <w:name w:val="Enfasi Bold"/>
    <w:basedOn w:val="Carpredefinitoparagrafo"/>
    <w:uiPriority w:val="1"/>
    <w:qFormat/>
    <w:rsid w:val="00857D39"/>
    <w:rPr>
      <w:rFonts w:ascii="New Rail Alphabet Bold" w:hAnsi="New Rail Alphabet Bold"/>
    </w:rPr>
  </w:style>
  <w:style w:type="character" w:customStyle="1" w:styleId="ItalicBase">
    <w:name w:val="Italic Base"/>
    <w:basedOn w:val="Carpredefinitoparagrafo"/>
    <w:uiPriority w:val="1"/>
    <w:rsid w:val="00DA00E3"/>
    <w:rPr>
      <w:rFonts w:ascii="New Rail Alphabet Light" w:hAnsi="New Rail Alphabet Light"/>
      <w:i/>
    </w:rPr>
  </w:style>
  <w:style w:type="character" w:styleId="Numeropagina">
    <w:name w:val="page number"/>
    <w:basedOn w:val="Carpredefinitoparagrafo"/>
    <w:uiPriority w:val="99"/>
    <w:semiHidden/>
    <w:unhideWhenUsed/>
    <w:rsid w:val="001D3047"/>
  </w:style>
  <w:style w:type="character" w:customStyle="1" w:styleId="st">
    <w:name w:val="st"/>
    <w:basedOn w:val="Carpredefinitoparagrafo"/>
    <w:rsid w:val="00C11BB9"/>
  </w:style>
  <w:style w:type="character" w:styleId="Enfasicorsivo">
    <w:name w:val="Emphasis"/>
    <w:basedOn w:val="Carpredefinitoparagrafo"/>
    <w:uiPriority w:val="20"/>
    <w:qFormat/>
    <w:rsid w:val="00C11B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2F9BEB-A2B3-4078-BC50-BDE92787D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5365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 -</dc:creator>
  <cp:keywords/>
  <dc:description/>
  <cp:lastModifiedBy>Silvia Cacco</cp:lastModifiedBy>
  <cp:revision>36</cp:revision>
  <cp:lastPrinted>2017-03-10T11:40:00Z</cp:lastPrinted>
  <dcterms:created xsi:type="dcterms:W3CDTF">2017-03-10T14:41:00Z</dcterms:created>
  <dcterms:modified xsi:type="dcterms:W3CDTF">2018-03-16T19:17:00Z</dcterms:modified>
</cp:coreProperties>
</file>