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59" w:rsidRDefault="00E74F59" w:rsidP="00E74F59">
      <w:pPr>
        <w:ind w:left="720" w:right="818"/>
        <w:rPr>
          <w:rFonts w:ascii="Calibri" w:hAnsi="Calibri"/>
          <w:b/>
        </w:rPr>
      </w:pPr>
      <w:bookmarkStart w:id="0" w:name="_GoBack"/>
      <w:bookmarkEnd w:id="0"/>
    </w:p>
    <w:p w:rsidR="00E74F59" w:rsidRDefault="00E74F59" w:rsidP="0053245F">
      <w:pPr>
        <w:tabs>
          <w:tab w:val="left" w:pos="7920"/>
        </w:tabs>
        <w:ind w:left="1530" w:right="1088"/>
        <w:jc w:val="right"/>
        <w:rPr>
          <w:rFonts w:ascii="Calibri" w:hAnsi="Calibri"/>
          <w:b/>
        </w:rPr>
      </w:pPr>
    </w:p>
    <w:p w:rsidR="003E170E" w:rsidRPr="003E170E" w:rsidRDefault="003E170E" w:rsidP="0053245F">
      <w:pPr>
        <w:tabs>
          <w:tab w:val="left" w:pos="7920"/>
        </w:tabs>
        <w:ind w:left="1530" w:right="1088"/>
        <w:jc w:val="right"/>
        <w:rPr>
          <w:rFonts w:ascii="Calibri" w:hAnsi="Calibri"/>
          <w:b/>
        </w:rPr>
      </w:pPr>
      <w:r w:rsidRPr="003E170E">
        <w:rPr>
          <w:rFonts w:ascii="Calibri" w:hAnsi="Calibri"/>
          <w:b/>
        </w:rPr>
        <w:t>La Galleria Salamon, Milano</w:t>
      </w:r>
    </w:p>
    <w:p w:rsidR="003E170E" w:rsidRDefault="003E170E" w:rsidP="0053245F">
      <w:pPr>
        <w:tabs>
          <w:tab w:val="left" w:pos="7920"/>
        </w:tabs>
        <w:ind w:left="1530" w:right="1088"/>
        <w:jc w:val="both"/>
        <w:rPr>
          <w:rFonts w:ascii="Calibri" w:hAnsi="Calibri"/>
        </w:rPr>
      </w:pPr>
    </w:p>
    <w:p w:rsidR="003E170E" w:rsidRDefault="003E170E" w:rsidP="0053245F">
      <w:pPr>
        <w:tabs>
          <w:tab w:val="left" w:pos="7920"/>
        </w:tabs>
        <w:ind w:left="1530" w:right="1088"/>
        <w:jc w:val="both"/>
        <w:rPr>
          <w:rFonts w:ascii="Calibri" w:hAnsi="Calibri"/>
        </w:rPr>
      </w:pPr>
    </w:p>
    <w:p w:rsidR="003E170E" w:rsidRDefault="003E170E" w:rsidP="0053245F">
      <w:pPr>
        <w:tabs>
          <w:tab w:val="left" w:pos="7920"/>
        </w:tabs>
        <w:ind w:left="1530" w:right="1088"/>
        <w:jc w:val="both"/>
        <w:rPr>
          <w:rFonts w:ascii="Calibri" w:hAnsi="Calibri"/>
        </w:rPr>
      </w:pPr>
      <w:r w:rsidRPr="003E170E">
        <w:rPr>
          <w:rFonts w:ascii="Calibri" w:hAnsi="Calibri"/>
        </w:rPr>
        <w:t>La Galleria Salamon</w:t>
      </w:r>
      <w:r>
        <w:rPr>
          <w:rFonts w:ascii="Calibri" w:hAnsi="Calibri"/>
        </w:rPr>
        <w:t xml:space="preserve"> da quasi settant’anni si contraddistingue per l’</w:t>
      </w:r>
      <w:r w:rsidRPr="003E170E">
        <w:rPr>
          <w:rFonts w:ascii="Calibri" w:hAnsi="Calibri"/>
        </w:rPr>
        <w:t xml:space="preserve">accuratissima selezione </w:t>
      </w:r>
      <w:r>
        <w:rPr>
          <w:rFonts w:ascii="Calibri" w:hAnsi="Calibri"/>
        </w:rPr>
        <w:t>che opera su</w:t>
      </w:r>
      <w:r w:rsidRPr="003E170E">
        <w:rPr>
          <w:rFonts w:ascii="Calibri" w:hAnsi="Calibri"/>
        </w:rPr>
        <w:t xml:space="preserve">gli oggetti trattati ed esposti nelle rassegne, in questo senso si è mossa da sempre in controtendenza: benché abbia mantenuto inalterato il suo carattere fieramente italiano, restando nella sede originaria milanese e non muovendosi verso le capitali del mercato internazionale, ha tratto dalla cultura anglosassone la disposizione a guardare alle opere d’arte come oggetti a sé stanti, dalla vita propria, che respirano la nostra stessa aria e mostrano il medesimo temperamento degli esseri umani. I dipinti sono dunque </w:t>
      </w:r>
      <w:r w:rsidR="00B250B8">
        <w:rPr>
          <w:rFonts w:ascii="Calibri" w:hAnsi="Calibri"/>
        </w:rPr>
        <w:t>severamente selezionati</w:t>
      </w:r>
      <w:r w:rsidRPr="003E170E">
        <w:rPr>
          <w:rFonts w:ascii="Calibri" w:hAnsi="Calibri"/>
        </w:rPr>
        <w:t xml:space="preserve"> in virtù della loro </w:t>
      </w:r>
      <w:r w:rsidR="00B6368C">
        <w:rPr>
          <w:rFonts w:ascii="Calibri" w:hAnsi="Calibri"/>
        </w:rPr>
        <w:t xml:space="preserve">qualità, </w:t>
      </w:r>
      <w:r w:rsidR="00496EBF">
        <w:rPr>
          <w:rFonts w:ascii="Calibri" w:hAnsi="Calibri"/>
        </w:rPr>
        <w:t xml:space="preserve">stato di </w:t>
      </w:r>
      <w:r w:rsidRPr="003E170E">
        <w:rPr>
          <w:rFonts w:ascii="Calibri" w:hAnsi="Calibri"/>
        </w:rPr>
        <w:t>conservazione e leggibilità odierna e in ragione della loro imp</w:t>
      </w:r>
      <w:r>
        <w:rPr>
          <w:rFonts w:ascii="Calibri" w:hAnsi="Calibri"/>
        </w:rPr>
        <w:t>ortante vicenda collezionistica.</w:t>
      </w:r>
    </w:p>
    <w:p w:rsidR="00361A60" w:rsidRDefault="003E170E" w:rsidP="0053245F">
      <w:pPr>
        <w:tabs>
          <w:tab w:val="left" w:pos="7920"/>
        </w:tabs>
        <w:ind w:left="1530" w:right="1088"/>
        <w:jc w:val="both"/>
        <w:rPr>
          <w:rFonts w:ascii="Calibri" w:hAnsi="Calibri"/>
        </w:rPr>
      </w:pPr>
      <w:r>
        <w:rPr>
          <w:rFonts w:ascii="Calibri" w:hAnsi="Calibri"/>
        </w:rPr>
        <w:t xml:space="preserve">In questo rigoroso </w:t>
      </w:r>
      <w:r w:rsidRPr="00F535F7">
        <w:rPr>
          <w:rFonts w:ascii="Calibri" w:hAnsi="Calibri"/>
          <w:i/>
        </w:rPr>
        <w:t>modus operandi</w:t>
      </w:r>
      <w:r>
        <w:rPr>
          <w:rFonts w:ascii="Calibri" w:hAnsi="Calibri"/>
        </w:rPr>
        <w:t xml:space="preserve"> rientra ovviamente anche l</w:t>
      </w:r>
      <w:r w:rsidRPr="003E170E">
        <w:rPr>
          <w:rFonts w:ascii="Calibri" w:hAnsi="Calibri"/>
        </w:rPr>
        <w:t xml:space="preserve">a mostra in programma </w:t>
      </w:r>
      <w:r>
        <w:rPr>
          <w:rFonts w:ascii="Calibri" w:hAnsi="Calibri"/>
        </w:rPr>
        <w:t xml:space="preserve">dal 23 novembre al </w:t>
      </w:r>
      <w:r w:rsidR="00496EBF">
        <w:rPr>
          <w:rFonts w:ascii="Calibri" w:hAnsi="Calibri"/>
        </w:rPr>
        <w:t>1 febbraio 2019</w:t>
      </w:r>
      <w:r>
        <w:rPr>
          <w:rFonts w:ascii="Calibri" w:hAnsi="Calibri"/>
        </w:rPr>
        <w:t xml:space="preserve">, </w:t>
      </w:r>
      <w:r w:rsidRPr="003E170E">
        <w:rPr>
          <w:rFonts w:ascii="Calibri" w:hAnsi="Calibri"/>
        </w:rPr>
        <w:t xml:space="preserve">la </w:t>
      </w:r>
      <w:r>
        <w:rPr>
          <w:rFonts w:ascii="Calibri" w:hAnsi="Calibri"/>
        </w:rPr>
        <w:t xml:space="preserve">cui </w:t>
      </w:r>
      <w:r w:rsidRPr="003E170E">
        <w:rPr>
          <w:rFonts w:ascii="Calibri" w:hAnsi="Calibri"/>
        </w:rPr>
        <w:t>selezione</w:t>
      </w:r>
      <w:r>
        <w:rPr>
          <w:rFonts w:ascii="Calibri" w:hAnsi="Calibri"/>
        </w:rPr>
        <w:t xml:space="preserve"> delle opere</w:t>
      </w:r>
      <w:r w:rsidRPr="003E170E">
        <w:rPr>
          <w:rFonts w:ascii="Calibri" w:hAnsi="Calibri"/>
        </w:rPr>
        <w:t xml:space="preserve"> è stata condotta anche sulla base della certezza dell’autografia: le attribuzioni sono inappuntabili, suffragate dal giudizio dei più grandi conoscitori della nostra epoca e spesso dal rilievo delle pubblicazioni in cui le opere sono state inserite.</w:t>
      </w:r>
      <w:r w:rsidR="00361A60">
        <w:rPr>
          <w:rFonts w:ascii="Calibri" w:hAnsi="Calibri"/>
        </w:rPr>
        <w:t xml:space="preserve"> </w:t>
      </w:r>
    </w:p>
    <w:p w:rsidR="003E170E" w:rsidRDefault="002D70FE" w:rsidP="0053245F">
      <w:pPr>
        <w:tabs>
          <w:tab w:val="left" w:pos="7920"/>
        </w:tabs>
        <w:ind w:left="1530" w:right="1088"/>
        <w:jc w:val="both"/>
        <w:rPr>
          <w:rFonts w:ascii="Calibri" w:hAnsi="Calibri"/>
        </w:rPr>
      </w:pPr>
      <w:r w:rsidRPr="003E170E">
        <w:rPr>
          <w:rFonts w:ascii="Calibri" w:hAnsi="Calibri"/>
        </w:rPr>
        <w:t xml:space="preserve">L’attenzione dedicata dalla Salamon da molti anni al periodo in questione è evidente anche solo scorrendo velocemente le pagine del sito www.salamongallery.it. </w:t>
      </w:r>
    </w:p>
    <w:p w:rsidR="002D70FE" w:rsidRPr="003E170E" w:rsidRDefault="002D70FE" w:rsidP="0053245F">
      <w:pPr>
        <w:tabs>
          <w:tab w:val="left" w:pos="7920"/>
        </w:tabs>
        <w:ind w:left="1530" w:right="1088"/>
        <w:jc w:val="both"/>
        <w:rPr>
          <w:rFonts w:ascii="Calibri" w:hAnsi="Calibri"/>
        </w:rPr>
      </w:pPr>
      <w:r w:rsidRPr="003E170E">
        <w:rPr>
          <w:rFonts w:ascii="Calibri" w:hAnsi="Calibri"/>
        </w:rPr>
        <w:t xml:space="preserve">Il fatto di avere riproposto in Italia in ambito privato, finalmente dopo un </w:t>
      </w:r>
      <w:proofErr w:type="gramStart"/>
      <w:r w:rsidRPr="003E170E">
        <w:rPr>
          <w:rFonts w:ascii="Calibri" w:hAnsi="Calibri"/>
        </w:rPr>
        <w:t>lungo</w:t>
      </w:r>
      <w:proofErr w:type="gramEnd"/>
      <w:r w:rsidRPr="003E170E">
        <w:rPr>
          <w:rFonts w:ascii="Calibri" w:hAnsi="Calibri"/>
        </w:rPr>
        <w:t xml:space="preserve"> periodo, una mostra su tavole tre-quattrocentesche – argomento invece di numerose rassegne organizzate da famose gallerie in Europa e negli Stati Uniti – è la controprova di questo specifico interesse, frutto di un eccezionale sforzo d</w:t>
      </w:r>
      <w:r w:rsidR="00DA3222">
        <w:rPr>
          <w:rFonts w:ascii="Calibri" w:hAnsi="Calibri"/>
        </w:rPr>
        <w:t>i Matteo Salamon</w:t>
      </w:r>
      <w:r w:rsidRPr="003E170E">
        <w:rPr>
          <w:rFonts w:ascii="Calibri" w:hAnsi="Calibri"/>
        </w:rPr>
        <w:t xml:space="preserve"> e del suo Team. </w:t>
      </w:r>
    </w:p>
    <w:p w:rsidR="00EC37F5" w:rsidRPr="003E170E" w:rsidRDefault="00EC37F5" w:rsidP="0053245F">
      <w:pPr>
        <w:tabs>
          <w:tab w:val="left" w:pos="7920"/>
        </w:tabs>
        <w:ind w:left="1530" w:right="1088"/>
        <w:jc w:val="both"/>
        <w:rPr>
          <w:rFonts w:ascii="Calibri" w:hAnsi="Calibri"/>
        </w:rPr>
      </w:pPr>
    </w:p>
    <w:sectPr w:rsidR="00EC37F5" w:rsidRPr="003E17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E"/>
    <w:rsid w:val="002D70FE"/>
    <w:rsid w:val="00337F4B"/>
    <w:rsid w:val="00361A60"/>
    <w:rsid w:val="003E170E"/>
    <w:rsid w:val="00496EBF"/>
    <w:rsid w:val="0053245F"/>
    <w:rsid w:val="005F4151"/>
    <w:rsid w:val="008A7D3C"/>
    <w:rsid w:val="00923410"/>
    <w:rsid w:val="00B250B8"/>
    <w:rsid w:val="00B6368C"/>
    <w:rsid w:val="00CE6ABA"/>
    <w:rsid w:val="00DA3222"/>
    <w:rsid w:val="00E74F59"/>
    <w:rsid w:val="00EC37F5"/>
    <w:rsid w:val="00F5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514B8-9B52-4E4D-A897-34CE7555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0FE"/>
    <w:pPr>
      <w:spacing w:after="0" w:line="240" w:lineRule="auto"/>
    </w:pPr>
    <w:rPr>
      <w:rFonts w:ascii="Garamond" w:eastAsia="MS Mincho" w:hAnsi="Garamond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Barbaro</dc:creator>
  <cp:keywords/>
  <dc:description/>
  <cp:lastModifiedBy>Roberta Barbaro</cp:lastModifiedBy>
  <cp:revision>2</cp:revision>
  <dcterms:created xsi:type="dcterms:W3CDTF">2018-07-25T07:21:00Z</dcterms:created>
  <dcterms:modified xsi:type="dcterms:W3CDTF">2018-07-25T07:21:00Z</dcterms:modified>
</cp:coreProperties>
</file>