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6FC922BA" w:rsidR="00C32016" w:rsidRPr="00950B7C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>I edizione, 2020-2021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 xml:space="preserve">Güllüdere e Kızılçukur: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75395038" w:rsidR="00DE3617" w:rsidRDefault="00DE3617" w:rsidP="00793DBC">
      <w:pPr>
        <w:pStyle w:val="Indirizzoedatiintesta"/>
      </w:pPr>
    </w:p>
    <w:p w14:paraId="32C77C44" w14:textId="77777777" w:rsidR="00F427DD" w:rsidRPr="00E8720F" w:rsidRDefault="00F427DD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9D3B6D" w14:textId="77777777" w:rsidR="003D4933" w:rsidRDefault="003D4933" w:rsidP="003D4933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0E7374">
                              <w:rPr>
                                <w:rFonts w:cs="Times New Roman"/>
                                <w:b/>
                              </w:rPr>
                              <w:t xml:space="preserve">Ca’ Scarpa. </w:t>
                            </w:r>
                          </w:p>
                          <w:p w14:paraId="047281BF" w14:textId="7E27EDDE" w:rsidR="003D4933" w:rsidRDefault="003D4933" w:rsidP="003D4933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0E7374">
                              <w:rPr>
                                <w:rFonts w:cs="Times New Roman"/>
                                <w:b/>
                              </w:rPr>
                              <w:t>Il progetto architettonico</w:t>
                            </w:r>
                          </w:p>
                          <w:p w14:paraId="50432A68" w14:textId="52A77B09" w:rsidR="003D4933" w:rsidRPr="000E7374" w:rsidRDefault="003D4933" w:rsidP="003D4933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S</w:t>
                            </w:r>
                            <w:r w:rsidRPr="000E7374">
                              <w:rPr>
                                <w:rFonts w:cs="Times New Roman"/>
                              </w:rPr>
                              <w:t>cheda a cura dello Studio Scarpa</w:t>
                            </w:r>
                          </w:p>
                          <w:p w14:paraId="023F44E8" w14:textId="77777777" w:rsidR="003D4933" w:rsidRPr="000E7374" w:rsidRDefault="003D4933" w:rsidP="003D4933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0A5A0F5A" w14:textId="4A01CD5B" w:rsidR="00C36A71" w:rsidRPr="00483237" w:rsidRDefault="00C36A71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229D3B6D" w14:textId="77777777" w:rsidR="003D4933" w:rsidRDefault="003D4933" w:rsidP="003D4933">
                      <w:pPr>
                        <w:rPr>
                          <w:rFonts w:cs="Times New Roman"/>
                          <w:b/>
                        </w:rPr>
                      </w:pPr>
                      <w:r w:rsidRPr="000E7374">
                        <w:rPr>
                          <w:rFonts w:cs="Times New Roman"/>
                          <w:b/>
                        </w:rPr>
                        <w:t xml:space="preserve">Ca’ Scarpa. </w:t>
                      </w:r>
                    </w:p>
                    <w:p w14:paraId="047281BF" w14:textId="7E27EDDE" w:rsidR="003D4933" w:rsidRDefault="003D4933" w:rsidP="003D4933">
                      <w:pPr>
                        <w:rPr>
                          <w:rFonts w:cs="Times New Roman"/>
                          <w:b/>
                        </w:rPr>
                      </w:pPr>
                      <w:r w:rsidRPr="000E7374">
                        <w:rPr>
                          <w:rFonts w:cs="Times New Roman"/>
                          <w:b/>
                        </w:rPr>
                        <w:t>Il progetto architettonico</w:t>
                      </w:r>
                    </w:p>
                    <w:p w14:paraId="50432A68" w14:textId="52A77B09" w:rsidR="003D4933" w:rsidRPr="000E7374" w:rsidRDefault="003D4933" w:rsidP="003D4933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S</w:t>
                      </w:r>
                      <w:r w:rsidRPr="000E7374">
                        <w:rPr>
                          <w:rFonts w:cs="Times New Roman"/>
                        </w:rPr>
                        <w:t>cheda a cura dello Studio Scarpa</w:t>
                      </w:r>
                    </w:p>
                    <w:p w14:paraId="023F44E8" w14:textId="77777777" w:rsidR="003D4933" w:rsidRPr="000E7374" w:rsidRDefault="003D4933" w:rsidP="003D4933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0A5A0F5A" w14:textId="4A01CD5B" w:rsidR="00C36A71" w:rsidRPr="00483237" w:rsidRDefault="00C36A71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7873A3" w14:textId="77777777" w:rsidR="003D4933" w:rsidRPr="00DA0104" w:rsidRDefault="003D4933" w:rsidP="003D4933">
      <w:pPr>
        <w:jc w:val="both"/>
        <w:rPr>
          <w:rFonts w:cs="Times New Roman"/>
        </w:rPr>
      </w:pPr>
      <w:r w:rsidRPr="00DA0104">
        <w:rPr>
          <w:rFonts w:cs="Times New Roman"/>
        </w:rPr>
        <w:t xml:space="preserve">Al </w:t>
      </w:r>
      <w:r w:rsidRPr="000E7374">
        <w:rPr>
          <w:rFonts w:cs="Times New Roman"/>
        </w:rPr>
        <w:t>primo sopraluogo, la</w:t>
      </w:r>
      <w:r w:rsidRPr="00DA0104">
        <w:rPr>
          <w:rFonts w:cs="Times New Roman"/>
        </w:rPr>
        <w:t xml:space="preserve"> Chiesa di Santa Maria Nova si presentava spogliata delle simbologie religiose e “invasa” da strutture con chiaro carattere funzionale a servizio del grande deposito di documenti dell</w:t>
      </w:r>
      <w:r>
        <w:rPr>
          <w:rFonts w:cs="Times New Roman"/>
        </w:rPr>
        <w:t>’</w:t>
      </w:r>
      <w:r w:rsidRPr="00DA0104">
        <w:rPr>
          <w:rFonts w:cs="Times New Roman"/>
        </w:rPr>
        <w:t>Intendenza di Finanza, conservati in possenti armadi posati a terra e accessibili su tre livelli tramite impalcati metallici. La struttura in ferro, risalente agli anni ottanta, era stata collocata all</w:t>
      </w:r>
      <w:r>
        <w:rPr>
          <w:rFonts w:cs="Times New Roman"/>
        </w:rPr>
        <w:t>’</w:t>
      </w:r>
      <w:r w:rsidRPr="00DA0104">
        <w:rPr>
          <w:rFonts w:cs="Times New Roman"/>
        </w:rPr>
        <w:t>interno della chiesa mantenendola indipendente dalle murature storiche e i grandi armadi, allora già rimossi, lasciavano segni evidenti mediante la presenza di varchi passanti sui solai a tutti i piani.</w:t>
      </w:r>
    </w:p>
    <w:p w14:paraId="7EF91252" w14:textId="77777777" w:rsidR="003D4933" w:rsidRPr="00DA0104" w:rsidRDefault="003D4933" w:rsidP="003D4933">
      <w:pPr>
        <w:jc w:val="both"/>
        <w:rPr>
          <w:rFonts w:cs="Times New Roman"/>
        </w:rPr>
      </w:pPr>
      <w:r w:rsidRPr="00DA0104">
        <w:rPr>
          <w:rFonts w:cs="Times New Roman"/>
        </w:rPr>
        <w:t xml:space="preserve">La scala e il montacarichi esistenti si sono rivelati inadeguati alla nuova funzione destinata ad accogliere </w:t>
      </w:r>
      <w:r w:rsidRPr="003D4933">
        <w:rPr>
          <w:rFonts w:cs="Times New Roman"/>
        </w:rPr>
        <w:t>il pubblico, mentre la presenza del controsoffitto in gesso proteggeva, nascondendolo, il tetto ligneo ora visibile.</w:t>
      </w:r>
    </w:p>
    <w:p w14:paraId="3440D963" w14:textId="77777777" w:rsidR="003D4933" w:rsidRPr="00DA0104" w:rsidRDefault="003D4933" w:rsidP="003D4933">
      <w:pPr>
        <w:jc w:val="both"/>
        <w:rPr>
          <w:rFonts w:cs="Times New Roman"/>
        </w:rPr>
      </w:pPr>
    </w:p>
    <w:p w14:paraId="36E07FB6" w14:textId="77777777" w:rsidR="003D4933" w:rsidRPr="000E7374" w:rsidRDefault="003D4933" w:rsidP="003D4933">
      <w:pPr>
        <w:jc w:val="both"/>
        <w:rPr>
          <w:rFonts w:cs="Times New Roman"/>
        </w:rPr>
      </w:pPr>
      <w:r w:rsidRPr="00DA0104">
        <w:rPr>
          <w:rFonts w:cs="Times New Roman"/>
        </w:rPr>
        <w:t>Da un</w:t>
      </w:r>
      <w:r>
        <w:rPr>
          <w:rFonts w:cs="Times New Roman"/>
        </w:rPr>
        <w:t>’</w:t>
      </w:r>
      <w:r w:rsidRPr="00DA0104">
        <w:rPr>
          <w:rFonts w:cs="Times New Roman"/>
        </w:rPr>
        <w:t>approfondita analisi dell</w:t>
      </w:r>
      <w:r>
        <w:rPr>
          <w:rFonts w:cs="Times New Roman"/>
        </w:rPr>
        <w:t>’</w:t>
      </w:r>
      <w:r w:rsidRPr="00DA0104">
        <w:rPr>
          <w:rFonts w:cs="Times New Roman"/>
        </w:rPr>
        <w:t xml:space="preserve">edificio, sono subito emerse preziose tracce della presenza di numerosi passaggi storici che il progetto ha inteso </w:t>
      </w:r>
      <w:r w:rsidRPr="000E7374">
        <w:rPr>
          <w:rFonts w:cs="Times New Roman"/>
        </w:rPr>
        <w:t>mantenere e valorizzare. L’intervento di Tobia Scarpa si configura come una sapiente ricucitura degli strappi prodotti nella fabbrica dalla presenza di funzioni eterogenee nei diversi momenti storici.</w:t>
      </w:r>
    </w:p>
    <w:p w14:paraId="5D902D4D" w14:textId="77777777" w:rsidR="003D4933" w:rsidRPr="000E7374" w:rsidRDefault="003D4933" w:rsidP="003D4933">
      <w:pPr>
        <w:jc w:val="both"/>
        <w:rPr>
          <w:rFonts w:cs="Times New Roman"/>
        </w:rPr>
      </w:pPr>
      <w:r w:rsidRPr="000E7374">
        <w:rPr>
          <w:rFonts w:cs="Times New Roman"/>
        </w:rPr>
        <w:t>La chiusura dei varchi sui solai ha permesso di riappropriarsi dell’intera superficie ai piani, mantenendo spazi aperti e flessibili, che ben si adattano alle esigenze espositive. Gli ambienti sono messi in diretta comunicazione dalla nuova scala che, come un sottile nastro, si svolge dal piano terra a quelli superiori consentendo di mantenere sempre libera la visuale della direttrice centrale della chiesa. Due varchi sovrapposti a solaio sono stati mantenuti aperti e permettono all’occhio, come tutti gli attraversamenti orizzontali e verticali presenti nell’edificio, di percorrere il volume interno della chiesa in tutte le direzioni, senza soluzioni di continuità.</w:t>
      </w:r>
    </w:p>
    <w:p w14:paraId="7F26C80C" w14:textId="77777777" w:rsidR="003D4933" w:rsidRPr="00DA0104" w:rsidRDefault="003D4933" w:rsidP="003D4933">
      <w:pPr>
        <w:jc w:val="both"/>
        <w:rPr>
          <w:rFonts w:cs="Times New Roman"/>
        </w:rPr>
      </w:pPr>
      <w:r w:rsidRPr="000E7374">
        <w:rPr>
          <w:rFonts w:cs="Times New Roman"/>
        </w:rPr>
        <w:t>La nuova scala, realizzata in ferro e cemento resi solidali a form</w:t>
      </w:r>
      <w:r w:rsidRPr="00DA0104">
        <w:rPr>
          <w:rFonts w:cs="Times New Roman"/>
        </w:rPr>
        <w:t>are una struttura dello spessore limite di 8 centimetri, è completata dai parapetti a sottili barre verticali che accompagnano la scala e avvolgono perimetralmente tutti gli impalcati, permettendo l</w:t>
      </w:r>
      <w:r>
        <w:rPr>
          <w:rFonts w:cs="Times New Roman"/>
        </w:rPr>
        <w:t>’</w:t>
      </w:r>
      <w:r w:rsidRPr="00DA0104">
        <w:rPr>
          <w:rFonts w:cs="Times New Roman"/>
        </w:rPr>
        <w:t>affaccio in qualsiasi punto</w:t>
      </w:r>
      <w:r w:rsidRPr="00F767F8">
        <w:rPr>
          <w:rFonts w:cs="Times New Roman"/>
          <w:color w:val="FF0000"/>
        </w:rPr>
        <w:t xml:space="preserve">, </w:t>
      </w:r>
      <w:r w:rsidRPr="00DA0104">
        <w:rPr>
          <w:rFonts w:cs="Times New Roman"/>
        </w:rPr>
        <w:t>anche osservare i capitelli “muti” delle due monumentali colonne lapidee.</w:t>
      </w:r>
    </w:p>
    <w:p w14:paraId="0DD575D7" w14:textId="77777777" w:rsidR="003D4933" w:rsidRPr="00DA0104" w:rsidRDefault="003D4933" w:rsidP="003D4933">
      <w:pPr>
        <w:jc w:val="both"/>
        <w:rPr>
          <w:rFonts w:cs="Times New Roman"/>
        </w:rPr>
      </w:pPr>
    </w:p>
    <w:p w14:paraId="511667C9" w14:textId="77777777" w:rsidR="003D4933" w:rsidRDefault="003D4933" w:rsidP="003D4933">
      <w:pPr>
        <w:jc w:val="both"/>
        <w:rPr>
          <w:rFonts w:cs="Times New Roman"/>
        </w:rPr>
      </w:pPr>
      <w:r w:rsidRPr="00DA0104">
        <w:rPr>
          <w:rFonts w:cs="Times New Roman"/>
        </w:rPr>
        <w:t>La collocazione della scala, nella parte iniziale dell</w:t>
      </w:r>
      <w:r>
        <w:rPr>
          <w:rFonts w:cs="Times New Roman"/>
        </w:rPr>
        <w:t>’</w:t>
      </w:r>
      <w:r w:rsidRPr="00DA0104">
        <w:rPr>
          <w:rFonts w:cs="Times New Roman"/>
        </w:rPr>
        <w:t>aula, ha come contrappunto nell</w:t>
      </w:r>
      <w:r>
        <w:rPr>
          <w:rFonts w:cs="Times New Roman"/>
        </w:rPr>
        <w:t>’</w:t>
      </w:r>
      <w:r w:rsidRPr="00DA0104">
        <w:rPr>
          <w:rFonts w:cs="Times New Roman"/>
        </w:rPr>
        <w:t>abside il nuovo volume tecnico che ospita tutti i più efficienti apparati impiantistici, i servizi igienici e l</w:t>
      </w:r>
      <w:r>
        <w:rPr>
          <w:rFonts w:cs="Times New Roman"/>
        </w:rPr>
        <w:t>’</w:t>
      </w:r>
      <w:r w:rsidRPr="00DA0104">
        <w:rPr>
          <w:rFonts w:cs="Times New Roman"/>
        </w:rPr>
        <w:t>ascensore, indispensabili all</w:t>
      </w:r>
      <w:r>
        <w:rPr>
          <w:rFonts w:cs="Times New Roman"/>
        </w:rPr>
        <w:t>’</w:t>
      </w:r>
      <w:r w:rsidRPr="00DA0104">
        <w:rPr>
          <w:rFonts w:cs="Times New Roman"/>
        </w:rPr>
        <w:t>adeguamento dell</w:t>
      </w:r>
      <w:r>
        <w:rPr>
          <w:rFonts w:cs="Times New Roman"/>
        </w:rPr>
        <w:t>’</w:t>
      </w:r>
      <w:r w:rsidRPr="00DA0104">
        <w:rPr>
          <w:rFonts w:cs="Times New Roman"/>
        </w:rPr>
        <w:t>edificio rispetto alle nuove funzioni museali. L</w:t>
      </w:r>
      <w:r>
        <w:rPr>
          <w:rFonts w:cs="Times New Roman"/>
        </w:rPr>
        <w:t>’</w:t>
      </w:r>
      <w:r w:rsidRPr="00DA0104">
        <w:rPr>
          <w:rFonts w:cs="Times New Roman"/>
        </w:rPr>
        <w:t xml:space="preserve">intera rete impiantistica di distribuzione corre a soffitto e a parete, “disegnata” dichiaratamente a vista. </w:t>
      </w:r>
    </w:p>
    <w:p w14:paraId="63986A13" w14:textId="77777777" w:rsidR="003D4933" w:rsidRPr="000E7374" w:rsidRDefault="003D4933" w:rsidP="003D4933">
      <w:pPr>
        <w:jc w:val="both"/>
        <w:rPr>
          <w:rFonts w:cs="Times New Roman"/>
        </w:rPr>
      </w:pPr>
      <w:r w:rsidRPr="00DA0104">
        <w:rPr>
          <w:rFonts w:cs="Times New Roman"/>
        </w:rPr>
        <w:t xml:space="preserve">La conformazione del volume absidale ricalca lo spirito della struttura metallica esistente e si configura come un elemento totalmente indipendente dalle murature storiche della chiesa. Anche la scelta del colore nero è </w:t>
      </w:r>
      <w:r w:rsidRPr="000E7374">
        <w:rPr>
          <w:rFonts w:cs="Times New Roman"/>
        </w:rPr>
        <w:t>in linea con l’obiettivo di condensarne e attenuarne la presenza nello spazio. La piccola “calle” che si forma tra</w:t>
      </w:r>
      <w:r w:rsidRPr="00DA0104">
        <w:rPr>
          <w:rFonts w:cs="Times New Roman"/>
        </w:rPr>
        <w:t xml:space="preserve"> il nuovo volume tecnico e la curvatura absidale diventa, anche grazie all</w:t>
      </w:r>
      <w:r>
        <w:rPr>
          <w:rFonts w:cs="Times New Roman"/>
        </w:rPr>
        <w:t>’</w:t>
      </w:r>
      <w:r w:rsidRPr="00DA0104">
        <w:rPr>
          <w:rFonts w:cs="Times New Roman"/>
        </w:rPr>
        <w:t xml:space="preserve">illuminazione, un luogo </w:t>
      </w:r>
      <w:r w:rsidRPr="000E7374">
        <w:rPr>
          <w:rFonts w:cs="Times New Roman"/>
        </w:rPr>
        <w:t>magico da attraversare e perfettamente integrato nel percorso espositivo, anche come necessaria via di fuga.</w:t>
      </w:r>
    </w:p>
    <w:p w14:paraId="692A55DC" w14:textId="77777777" w:rsidR="003D4933" w:rsidRPr="00DA0104" w:rsidRDefault="003D4933" w:rsidP="003D4933">
      <w:pPr>
        <w:jc w:val="both"/>
        <w:rPr>
          <w:rFonts w:cs="Times New Roman"/>
        </w:rPr>
      </w:pPr>
    </w:p>
    <w:p w14:paraId="182CB589" w14:textId="77777777" w:rsidR="003D4933" w:rsidRPr="000E7374" w:rsidRDefault="003D4933" w:rsidP="003D4933">
      <w:pPr>
        <w:jc w:val="both"/>
        <w:rPr>
          <w:rFonts w:cs="Times New Roman"/>
        </w:rPr>
      </w:pPr>
      <w:r w:rsidRPr="00DA0104">
        <w:rPr>
          <w:rFonts w:cs="Times New Roman"/>
        </w:rPr>
        <w:t xml:space="preserve">Ruolo fondamentale per la percezione dello spazio e per una miglior fruizione delle opere che di volta in volta verranno esposte lo ha svolto la progettazione di tutti i corpi illuminanti. La lampada studiata per le aree espositive </w:t>
      </w:r>
      <w:r w:rsidRPr="000E7374">
        <w:rPr>
          <w:rFonts w:cs="Times New Roman"/>
        </w:rPr>
        <w:t xml:space="preserve">possiede un carattere illumino-tecnico differente da quello delle classiche lampade a sorgente puntiforme: è stata infatti utilizzata una sorgente luminosa lineare a led contenuta da due gusci, come di conchiglia, che aprendosi e chiudendosi indirizzano la luce in maniera diretta o riflessa sulle superfici. Questo sistema, a sorgente lineare, consente di imitare l’effetto che si verifica quando un oggetto viene </w:t>
      </w:r>
      <w:r w:rsidRPr="000E7374">
        <w:rPr>
          <w:rFonts w:cs="Times New Roman"/>
        </w:rPr>
        <w:lastRenderedPageBreak/>
        <w:t>illuminato dalla luce del sole. Ogni corpo illuminante è formato da due lampade che possono essere ruotate e “dimmerate” separatamente</w:t>
      </w:r>
      <w:r w:rsidRPr="00DA0104">
        <w:rPr>
          <w:rFonts w:cs="Times New Roman"/>
        </w:rPr>
        <w:t>, a garantire una vasta possibilità di applicazione. La stessa fonte luminosa si declina, all</w:t>
      </w:r>
      <w:r>
        <w:rPr>
          <w:rFonts w:cs="Times New Roman"/>
        </w:rPr>
        <w:t>’</w:t>
      </w:r>
      <w:r w:rsidRPr="00DA0104">
        <w:rPr>
          <w:rFonts w:cs="Times New Roman"/>
        </w:rPr>
        <w:t xml:space="preserve">interno degli spazi della chiesa, come lampada a soffitto, a parete e a </w:t>
      </w:r>
      <w:r w:rsidRPr="000E7374">
        <w:rPr>
          <w:rFonts w:cs="Times New Roman"/>
        </w:rPr>
        <w:t xml:space="preserve">piantana, per irraggiare di volta in volta l’architettura, gli oggetti o le immagini esposte. </w:t>
      </w:r>
    </w:p>
    <w:p w14:paraId="063D0FBB" w14:textId="77777777" w:rsidR="003D4933" w:rsidRPr="00DA0104" w:rsidRDefault="003D4933" w:rsidP="003D4933">
      <w:pPr>
        <w:jc w:val="both"/>
        <w:rPr>
          <w:rFonts w:cs="Times New Roman"/>
        </w:rPr>
      </w:pPr>
      <w:r w:rsidRPr="000E7374">
        <w:rPr>
          <w:rFonts w:cs="Times New Roman"/>
        </w:rPr>
        <w:t>Al piano terzo, sottotetto, approntato per una sala da 50 posti con predisposizione per le tecnologie necessarie a proiezioni e videoconferenze, è stato studiato un sistema illuminante specifico: le lampade si configurano come dei lunghi “tubi” di legno luminosi innestati tra le catene delle capriate, con la capacità di ruotare di 180 gradi e indirizzare a piacimento il fascio di luce regolando manualmente l’inclinazione. Per l’illuminazione della scala Tobia Scarpa ha realizzato una installazione luminosa, da soffitto a terra, di grande impatto e raffinatezza tecnica, in</w:t>
      </w:r>
      <w:r w:rsidRPr="00DA0104">
        <w:rPr>
          <w:rFonts w:cs="Times New Roman"/>
        </w:rPr>
        <w:t xml:space="preserve"> una combinazione di barre di luce, legno e piccoli dettagli in foglia d</w:t>
      </w:r>
      <w:r>
        <w:rPr>
          <w:rFonts w:cs="Times New Roman"/>
        </w:rPr>
        <w:t>’</w:t>
      </w:r>
      <w:r w:rsidRPr="00DA0104">
        <w:rPr>
          <w:rFonts w:cs="Times New Roman"/>
        </w:rPr>
        <w:t>oro.</w:t>
      </w:r>
    </w:p>
    <w:p w14:paraId="6F912CEE" w14:textId="77777777" w:rsidR="003D4933" w:rsidRPr="00DA0104" w:rsidRDefault="003D4933" w:rsidP="003D4933">
      <w:pPr>
        <w:jc w:val="both"/>
        <w:rPr>
          <w:rFonts w:cs="Times New Roman"/>
        </w:rPr>
      </w:pPr>
    </w:p>
    <w:p w14:paraId="26944BDD" w14:textId="50AEE7F1" w:rsidR="00B44993" w:rsidRPr="003D4933" w:rsidRDefault="003D4933" w:rsidP="003D4933">
      <w:pPr>
        <w:jc w:val="both"/>
        <w:rPr>
          <w:rStyle w:val="NewRailCartaIntestata"/>
          <w:rFonts w:ascii="Arial" w:hAnsi="Arial" w:cs="Times New Roman"/>
        </w:rPr>
      </w:pPr>
      <w:r w:rsidRPr="00DA0104">
        <w:rPr>
          <w:rFonts w:cs="Times New Roman"/>
        </w:rPr>
        <w:t xml:space="preserve">Il </w:t>
      </w:r>
      <w:r w:rsidRPr="000E7374">
        <w:rPr>
          <w:rFonts w:cs="Times New Roman"/>
        </w:rPr>
        <w:t>sistema di allestimento si dispone come un elemento flessibile e mutevole, sempre in relazione a temi e momenti espositivi specifici. Attualmente l’esposizione si avvale di grandi cornici in legno di tiglio delle dimensioni di 4 x 2 metri, dentro alle quali si possono realizzare splendide presentazioni di materiale fotografico in grande</w:t>
      </w:r>
      <w:r w:rsidRPr="00DA0104">
        <w:rPr>
          <w:rFonts w:cs="Times New Roman"/>
        </w:rPr>
        <w:t xml:space="preserve"> formato. Una sottile linea rossa percorre le immagini del Premio Carlo Scarpa accompagnando il pubblico negli insediam</w:t>
      </w:r>
      <w:r>
        <w:rPr>
          <w:rFonts w:cs="Times New Roman"/>
        </w:rPr>
        <w:t>enti rupestri della Cappadocia.</w:t>
      </w:r>
    </w:p>
    <w:sectPr w:rsidR="00B44993" w:rsidRPr="003D4933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2C4F8" w14:textId="77777777" w:rsidR="00461220" w:rsidRDefault="00461220" w:rsidP="009E7D1D">
      <w:r>
        <w:separator/>
      </w:r>
    </w:p>
  </w:endnote>
  <w:endnote w:type="continuationSeparator" w:id="0">
    <w:p w14:paraId="1B9DB434" w14:textId="77777777" w:rsidR="00461220" w:rsidRDefault="00461220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 Regular">
    <w:altName w:val="Portrait Regular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Portrait">
    <w:charset w:val="4D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C36A71" w:rsidRDefault="00C36A71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C36A71" w:rsidRDefault="00C36A71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280FC7AD" w:rsidR="00C36A71" w:rsidRDefault="00C36A71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 xml:space="preserve">p. </w: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131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E58265F" w14:textId="77777777" w:rsidR="00C36A71" w:rsidRDefault="00C36A71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C36A71" w:rsidRDefault="00C36A71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6A59E" w14:textId="77777777" w:rsidR="00461220" w:rsidRDefault="00461220" w:rsidP="009E7D1D">
      <w:r>
        <w:separator/>
      </w:r>
    </w:p>
  </w:footnote>
  <w:footnote w:type="continuationSeparator" w:id="0">
    <w:p w14:paraId="3D768B91" w14:textId="77777777" w:rsidR="00461220" w:rsidRDefault="00461220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C36A71" w:rsidRDefault="00C36A71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315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C36A71" w:rsidRPr="00E05471" w:rsidRDefault="00C36A71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C36A71" w:rsidRDefault="00C36A71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1D"/>
    <w:rsid w:val="00031FCF"/>
    <w:rsid w:val="00036B7D"/>
    <w:rsid w:val="0004344A"/>
    <w:rsid w:val="00045B81"/>
    <w:rsid w:val="00046ED0"/>
    <w:rsid w:val="00052CEE"/>
    <w:rsid w:val="00054260"/>
    <w:rsid w:val="00066DB8"/>
    <w:rsid w:val="00072D6B"/>
    <w:rsid w:val="00083F53"/>
    <w:rsid w:val="00086551"/>
    <w:rsid w:val="0009573A"/>
    <w:rsid w:val="000B29E6"/>
    <w:rsid w:val="000B55FE"/>
    <w:rsid w:val="000B5658"/>
    <w:rsid w:val="000B7903"/>
    <w:rsid w:val="000C5F35"/>
    <w:rsid w:val="001073FD"/>
    <w:rsid w:val="00110777"/>
    <w:rsid w:val="00125812"/>
    <w:rsid w:val="00141315"/>
    <w:rsid w:val="00150561"/>
    <w:rsid w:val="001613E4"/>
    <w:rsid w:val="001628C9"/>
    <w:rsid w:val="0016529D"/>
    <w:rsid w:val="0017055F"/>
    <w:rsid w:val="001729BE"/>
    <w:rsid w:val="00183EBD"/>
    <w:rsid w:val="001863BB"/>
    <w:rsid w:val="00196E06"/>
    <w:rsid w:val="001A1567"/>
    <w:rsid w:val="001A3322"/>
    <w:rsid w:val="001A4CEC"/>
    <w:rsid w:val="001B29A8"/>
    <w:rsid w:val="001C0E91"/>
    <w:rsid w:val="001C6A74"/>
    <w:rsid w:val="001D3047"/>
    <w:rsid w:val="001D33F8"/>
    <w:rsid w:val="001D3DDB"/>
    <w:rsid w:val="001F0D76"/>
    <w:rsid w:val="001F1E2E"/>
    <w:rsid w:val="001F43AE"/>
    <w:rsid w:val="00220418"/>
    <w:rsid w:val="0022041A"/>
    <w:rsid w:val="00263DD6"/>
    <w:rsid w:val="00270D3F"/>
    <w:rsid w:val="0027158E"/>
    <w:rsid w:val="00294323"/>
    <w:rsid w:val="00296FAB"/>
    <w:rsid w:val="002B73CC"/>
    <w:rsid w:val="002C1C4F"/>
    <w:rsid w:val="002E2ED6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48FA"/>
    <w:rsid w:val="00384B8E"/>
    <w:rsid w:val="0038537B"/>
    <w:rsid w:val="00386000"/>
    <w:rsid w:val="00393F4B"/>
    <w:rsid w:val="003A2D2D"/>
    <w:rsid w:val="003C55CB"/>
    <w:rsid w:val="003D0926"/>
    <w:rsid w:val="003D4933"/>
    <w:rsid w:val="003E1FC0"/>
    <w:rsid w:val="004164F3"/>
    <w:rsid w:val="00416928"/>
    <w:rsid w:val="00421AC8"/>
    <w:rsid w:val="00423954"/>
    <w:rsid w:val="00436CD8"/>
    <w:rsid w:val="004375EE"/>
    <w:rsid w:val="004532D9"/>
    <w:rsid w:val="00461220"/>
    <w:rsid w:val="0047480A"/>
    <w:rsid w:val="00480CEA"/>
    <w:rsid w:val="00483237"/>
    <w:rsid w:val="00485620"/>
    <w:rsid w:val="004A59CE"/>
    <w:rsid w:val="004C1D4F"/>
    <w:rsid w:val="004D2CBB"/>
    <w:rsid w:val="004E17EF"/>
    <w:rsid w:val="004F5F8A"/>
    <w:rsid w:val="00501B5C"/>
    <w:rsid w:val="0050516E"/>
    <w:rsid w:val="00510791"/>
    <w:rsid w:val="005247FE"/>
    <w:rsid w:val="00540BBF"/>
    <w:rsid w:val="00555E8D"/>
    <w:rsid w:val="00562222"/>
    <w:rsid w:val="00570514"/>
    <w:rsid w:val="00575F1E"/>
    <w:rsid w:val="00591946"/>
    <w:rsid w:val="00592C6F"/>
    <w:rsid w:val="005C3B4F"/>
    <w:rsid w:val="005D429E"/>
    <w:rsid w:val="005D4A2A"/>
    <w:rsid w:val="005E3911"/>
    <w:rsid w:val="005F64E7"/>
    <w:rsid w:val="0062055C"/>
    <w:rsid w:val="00630F2C"/>
    <w:rsid w:val="006312EF"/>
    <w:rsid w:val="00634F59"/>
    <w:rsid w:val="00635D25"/>
    <w:rsid w:val="0064128A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C7BEC"/>
    <w:rsid w:val="006D5C42"/>
    <w:rsid w:val="006F2C03"/>
    <w:rsid w:val="00701235"/>
    <w:rsid w:val="007228FA"/>
    <w:rsid w:val="00735E37"/>
    <w:rsid w:val="0073735B"/>
    <w:rsid w:val="00756CEE"/>
    <w:rsid w:val="00770EE8"/>
    <w:rsid w:val="00786D5A"/>
    <w:rsid w:val="00793DBC"/>
    <w:rsid w:val="007948E0"/>
    <w:rsid w:val="0079512B"/>
    <w:rsid w:val="007B224D"/>
    <w:rsid w:val="007C01E0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806C2E"/>
    <w:rsid w:val="008078C0"/>
    <w:rsid w:val="00810C90"/>
    <w:rsid w:val="008135A3"/>
    <w:rsid w:val="00813DB8"/>
    <w:rsid w:val="008230B7"/>
    <w:rsid w:val="00834BD0"/>
    <w:rsid w:val="00847A8D"/>
    <w:rsid w:val="0085755A"/>
    <w:rsid w:val="00857D39"/>
    <w:rsid w:val="008620EF"/>
    <w:rsid w:val="0086410A"/>
    <w:rsid w:val="00866CD3"/>
    <w:rsid w:val="008700B5"/>
    <w:rsid w:val="00875CA3"/>
    <w:rsid w:val="00883A3A"/>
    <w:rsid w:val="008918F0"/>
    <w:rsid w:val="008942AB"/>
    <w:rsid w:val="008A1F2E"/>
    <w:rsid w:val="008A54E8"/>
    <w:rsid w:val="008A5A84"/>
    <w:rsid w:val="008B3595"/>
    <w:rsid w:val="008C4348"/>
    <w:rsid w:val="008D619E"/>
    <w:rsid w:val="008D6D9F"/>
    <w:rsid w:val="008E629E"/>
    <w:rsid w:val="008F1E27"/>
    <w:rsid w:val="00900431"/>
    <w:rsid w:val="00916562"/>
    <w:rsid w:val="009309C5"/>
    <w:rsid w:val="00931949"/>
    <w:rsid w:val="00941656"/>
    <w:rsid w:val="009445A8"/>
    <w:rsid w:val="0094759D"/>
    <w:rsid w:val="00950AA0"/>
    <w:rsid w:val="00950B7C"/>
    <w:rsid w:val="00961AA0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40DA8"/>
    <w:rsid w:val="00A55DBC"/>
    <w:rsid w:val="00A7531B"/>
    <w:rsid w:val="00A80F34"/>
    <w:rsid w:val="00A82115"/>
    <w:rsid w:val="00A82844"/>
    <w:rsid w:val="00A955FA"/>
    <w:rsid w:val="00AA7A0D"/>
    <w:rsid w:val="00AD3ACA"/>
    <w:rsid w:val="00AD3D33"/>
    <w:rsid w:val="00AD76D7"/>
    <w:rsid w:val="00AE0D73"/>
    <w:rsid w:val="00AE67DB"/>
    <w:rsid w:val="00B06035"/>
    <w:rsid w:val="00B1253A"/>
    <w:rsid w:val="00B308DD"/>
    <w:rsid w:val="00B356CC"/>
    <w:rsid w:val="00B43A13"/>
    <w:rsid w:val="00B44993"/>
    <w:rsid w:val="00B46ADA"/>
    <w:rsid w:val="00B548A3"/>
    <w:rsid w:val="00B70AAA"/>
    <w:rsid w:val="00B74598"/>
    <w:rsid w:val="00B75DC9"/>
    <w:rsid w:val="00B96771"/>
    <w:rsid w:val="00BA0F83"/>
    <w:rsid w:val="00BA4C09"/>
    <w:rsid w:val="00BA73F9"/>
    <w:rsid w:val="00BB797C"/>
    <w:rsid w:val="00BC486D"/>
    <w:rsid w:val="00BC5536"/>
    <w:rsid w:val="00BD2603"/>
    <w:rsid w:val="00BF31E5"/>
    <w:rsid w:val="00C11BB9"/>
    <w:rsid w:val="00C31C09"/>
    <w:rsid w:val="00C32016"/>
    <w:rsid w:val="00C36A71"/>
    <w:rsid w:val="00C451DB"/>
    <w:rsid w:val="00C55612"/>
    <w:rsid w:val="00C565C9"/>
    <w:rsid w:val="00C57367"/>
    <w:rsid w:val="00C615D2"/>
    <w:rsid w:val="00C8791C"/>
    <w:rsid w:val="00C96FDF"/>
    <w:rsid w:val="00CA71D5"/>
    <w:rsid w:val="00CB4F26"/>
    <w:rsid w:val="00CC3CBF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337AD"/>
    <w:rsid w:val="00D60061"/>
    <w:rsid w:val="00D71171"/>
    <w:rsid w:val="00D87083"/>
    <w:rsid w:val="00D9028C"/>
    <w:rsid w:val="00DA00E3"/>
    <w:rsid w:val="00DB410D"/>
    <w:rsid w:val="00DC22B0"/>
    <w:rsid w:val="00DC3664"/>
    <w:rsid w:val="00DC6DD1"/>
    <w:rsid w:val="00DE0B88"/>
    <w:rsid w:val="00DE3617"/>
    <w:rsid w:val="00DE497F"/>
    <w:rsid w:val="00DE6E6A"/>
    <w:rsid w:val="00DF38AA"/>
    <w:rsid w:val="00E03813"/>
    <w:rsid w:val="00E05471"/>
    <w:rsid w:val="00E12AA6"/>
    <w:rsid w:val="00E15153"/>
    <w:rsid w:val="00E361DA"/>
    <w:rsid w:val="00E5135A"/>
    <w:rsid w:val="00E558D7"/>
    <w:rsid w:val="00E55CA6"/>
    <w:rsid w:val="00E679E8"/>
    <w:rsid w:val="00E724F1"/>
    <w:rsid w:val="00E74603"/>
    <w:rsid w:val="00E8720F"/>
    <w:rsid w:val="00E92137"/>
    <w:rsid w:val="00ED0BD9"/>
    <w:rsid w:val="00EE4B93"/>
    <w:rsid w:val="00EF59F8"/>
    <w:rsid w:val="00F0015D"/>
    <w:rsid w:val="00F029A1"/>
    <w:rsid w:val="00F05866"/>
    <w:rsid w:val="00F126E2"/>
    <w:rsid w:val="00F12E6A"/>
    <w:rsid w:val="00F16955"/>
    <w:rsid w:val="00F20202"/>
    <w:rsid w:val="00F22F6F"/>
    <w:rsid w:val="00F27758"/>
    <w:rsid w:val="00F427DD"/>
    <w:rsid w:val="00F67652"/>
    <w:rsid w:val="00F8392F"/>
    <w:rsid w:val="00F96076"/>
    <w:rsid w:val="00FB0D90"/>
    <w:rsid w:val="00FB5226"/>
    <w:rsid w:val="00FB7B64"/>
    <w:rsid w:val="00FC3042"/>
    <w:rsid w:val="00FE65EA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8B9837EA-E2C1-7A42-A81E-FFC16053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0B55FE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4800E2-A153-4BF8-AE5C-19C103F1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26</cp:revision>
  <cp:lastPrinted>2020-07-29T17:19:00Z</cp:lastPrinted>
  <dcterms:created xsi:type="dcterms:W3CDTF">2020-07-27T09:57:00Z</dcterms:created>
  <dcterms:modified xsi:type="dcterms:W3CDTF">2020-10-19T09:36:00Z</dcterms:modified>
</cp:coreProperties>
</file>