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9787" w14:textId="00D1E23D" w:rsidR="00985091" w:rsidRDefault="00985091" w:rsidP="00985091">
      <w:pPr>
        <w:ind w:left="567" w:right="566"/>
        <w:jc w:val="both"/>
        <w:rPr>
          <w:szCs w:val="24"/>
        </w:rPr>
      </w:pPr>
    </w:p>
    <w:p w14:paraId="0EE0E4D4" w14:textId="64B74200" w:rsidR="00444771" w:rsidRDefault="00444771" w:rsidP="00985091">
      <w:pPr>
        <w:ind w:left="567" w:right="566"/>
        <w:jc w:val="both"/>
        <w:rPr>
          <w:szCs w:val="24"/>
        </w:rPr>
      </w:pPr>
    </w:p>
    <w:p w14:paraId="656BED0D" w14:textId="77777777" w:rsidR="00444771" w:rsidRPr="003C02EF" w:rsidRDefault="00444771" w:rsidP="00985091">
      <w:pPr>
        <w:ind w:left="567" w:right="566"/>
        <w:jc w:val="both"/>
        <w:rPr>
          <w:szCs w:val="24"/>
        </w:rPr>
      </w:pPr>
    </w:p>
    <w:p w14:paraId="2FABC30F" w14:textId="77777777" w:rsidR="00247DA9" w:rsidRPr="00CD53B6" w:rsidRDefault="00247DA9" w:rsidP="00247DA9">
      <w:pPr>
        <w:ind w:left="567" w:right="1133"/>
      </w:pPr>
      <w:r w:rsidRPr="00CD53B6">
        <w:t>Comunicato Stampa</w:t>
      </w:r>
    </w:p>
    <w:p w14:paraId="15618D4E" w14:textId="77777777" w:rsidR="00247DA9" w:rsidRDefault="00247DA9" w:rsidP="00247DA9">
      <w:pPr>
        <w:ind w:left="567" w:right="1133"/>
        <w:jc w:val="right"/>
        <w:rPr>
          <w:b/>
          <w:sz w:val="32"/>
        </w:rPr>
      </w:pPr>
    </w:p>
    <w:p w14:paraId="6B66F48F" w14:textId="77777777" w:rsidR="00247DA9" w:rsidRPr="00247DA9" w:rsidRDefault="00247DA9" w:rsidP="00247DA9">
      <w:pPr>
        <w:ind w:left="567" w:right="1133"/>
        <w:jc w:val="right"/>
        <w:rPr>
          <w:b/>
          <w:sz w:val="32"/>
        </w:rPr>
      </w:pPr>
      <w:r w:rsidRPr="00247DA9">
        <w:rPr>
          <w:b/>
          <w:sz w:val="32"/>
        </w:rPr>
        <w:t xml:space="preserve">Doisneau e Alluvione: </w:t>
      </w:r>
    </w:p>
    <w:p w14:paraId="67C0F12E" w14:textId="77777777" w:rsidR="00247DA9" w:rsidRPr="00247DA9" w:rsidRDefault="00247DA9" w:rsidP="00247DA9">
      <w:pPr>
        <w:ind w:left="567" w:right="1133"/>
        <w:jc w:val="right"/>
        <w:rPr>
          <w:b/>
          <w:sz w:val="32"/>
        </w:rPr>
      </w:pPr>
      <w:r w:rsidRPr="00247DA9">
        <w:rPr>
          <w:b/>
          <w:sz w:val="32"/>
        </w:rPr>
        <w:t>due mostre che hanno fatto centro!</w:t>
      </w:r>
    </w:p>
    <w:p w14:paraId="6FF16CD1" w14:textId="77777777" w:rsidR="00247DA9" w:rsidRPr="00247DA9" w:rsidRDefault="00247DA9" w:rsidP="00247DA9">
      <w:pPr>
        <w:ind w:left="567" w:right="1133"/>
        <w:jc w:val="right"/>
        <w:rPr>
          <w:b/>
          <w:sz w:val="32"/>
        </w:rPr>
      </w:pPr>
      <w:r w:rsidRPr="00247DA9">
        <w:rPr>
          <w:b/>
          <w:sz w:val="32"/>
        </w:rPr>
        <w:t>E che propongono a grandi e piccini</w:t>
      </w:r>
    </w:p>
    <w:p w14:paraId="1BE8787A" w14:textId="77777777" w:rsidR="00247DA9" w:rsidRPr="00247DA9" w:rsidRDefault="00247DA9" w:rsidP="00247DA9">
      <w:pPr>
        <w:ind w:left="567" w:right="1133"/>
        <w:jc w:val="right"/>
        <w:rPr>
          <w:b/>
          <w:sz w:val="32"/>
        </w:rPr>
      </w:pPr>
      <w:r w:rsidRPr="00247DA9">
        <w:rPr>
          <w:b/>
          <w:sz w:val="32"/>
        </w:rPr>
        <w:t>Infinite occasioni di approfondimento</w:t>
      </w:r>
    </w:p>
    <w:p w14:paraId="40629F2F" w14:textId="77777777" w:rsidR="00247DA9" w:rsidRDefault="00247DA9" w:rsidP="00247DA9">
      <w:pPr>
        <w:ind w:left="567" w:right="1133"/>
        <w:jc w:val="both"/>
      </w:pPr>
    </w:p>
    <w:p w14:paraId="2281B720" w14:textId="77777777" w:rsidR="00247DA9" w:rsidRDefault="00247DA9" w:rsidP="00247DA9">
      <w:pPr>
        <w:ind w:left="567" w:right="1133"/>
        <w:jc w:val="both"/>
      </w:pPr>
    </w:p>
    <w:p w14:paraId="655B136D" w14:textId="77777777" w:rsidR="00247DA9" w:rsidRDefault="00247DA9" w:rsidP="00247DA9">
      <w:pPr>
        <w:ind w:left="567" w:right="1133"/>
        <w:jc w:val="both"/>
      </w:pPr>
    </w:p>
    <w:p w14:paraId="72051D67" w14:textId="67850242" w:rsidR="00247DA9" w:rsidRDefault="00247DA9" w:rsidP="00247DA9">
      <w:pPr>
        <w:ind w:left="567" w:right="1133"/>
        <w:jc w:val="both"/>
      </w:pPr>
      <w:r>
        <w:t xml:space="preserve">I numeri sono importanti: già </w:t>
      </w:r>
      <w:r w:rsidR="00037457">
        <w:t>raggiunti</w:t>
      </w:r>
      <w:r>
        <w:t xml:space="preserve"> i 15 mila visitatori per </w:t>
      </w:r>
      <w:proofErr w:type="spellStart"/>
      <w:r>
        <w:t>Doisneau</w:t>
      </w:r>
      <w:proofErr w:type="spellEnd"/>
      <w:r>
        <w:t xml:space="preserve"> e i </w:t>
      </w:r>
      <w:r w:rsidR="00037457">
        <w:t xml:space="preserve">6.500 </w:t>
      </w:r>
      <w:r>
        <w:t>per l’Alluvione. Numeri da record. Ma limitarsi al dato quantitativo sarebbe davvero un errore. Per entrambe le mostre</w:t>
      </w:r>
      <w:r w:rsidR="005474F4">
        <w:t>.</w:t>
      </w:r>
      <w:r>
        <w:t xml:space="preserve"> </w:t>
      </w:r>
    </w:p>
    <w:p w14:paraId="6FFAA793" w14:textId="74B494BC" w:rsidR="005474F4" w:rsidRDefault="005474F4" w:rsidP="005474F4">
      <w:pPr>
        <w:ind w:left="567" w:right="1133"/>
        <w:jc w:val="both"/>
      </w:pPr>
      <w:r>
        <w:t xml:space="preserve">Al Roverella, con Robert </w:t>
      </w:r>
      <w:proofErr w:type="spellStart"/>
      <w:r>
        <w:t>Doisneau</w:t>
      </w:r>
      <w:proofErr w:type="spellEnd"/>
      <w:r>
        <w:t xml:space="preserve">, già sopra i 15 mila biglietti staccati, si sta dimostrando come la grande fotografia possa ormai raggiungere i numeri che sino ad adesso sembravano poter essere appannaggio solo dell’arte.  </w:t>
      </w:r>
    </w:p>
    <w:p w14:paraId="7DFB92AF" w14:textId="0303478D" w:rsidR="005474F4" w:rsidRDefault="005474F4" w:rsidP="005474F4">
      <w:pPr>
        <w:ind w:left="567" w:right="1133"/>
        <w:jc w:val="both"/>
      </w:pPr>
      <w:r>
        <w:t>La qualità, la freschezza, l’essenza iconica delle immagini del grande maestro francese hanno conquistato il pubblico più ampio. E, cosa affatto scontata, hanno attratto anche le famiglie. Non solo il prevedibile pubblico adulto, soprattutto donne, e gli appassionati di fotografia, quindi, ma anche un numero rilevante di genitori con bambini. Provenienti da Rovigo, Padova, Vicenza, Treviso e dalla vicina Emilia.</w:t>
      </w:r>
    </w:p>
    <w:p w14:paraId="2FDCAE16" w14:textId="400F4EDF" w:rsidR="005474F4" w:rsidRDefault="005474F4" w:rsidP="005474F4">
      <w:pPr>
        <w:ind w:left="567" w:right="1133"/>
        <w:jc w:val="both"/>
      </w:pPr>
    </w:p>
    <w:p w14:paraId="1F375758" w14:textId="25C5F12F" w:rsidR="00247DA9" w:rsidRDefault="005474F4" w:rsidP="00A11C3A">
      <w:pPr>
        <w:ind w:left="567" w:right="1133"/>
        <w:jc w:val="both"/>
      </w:pPr>
      <w:r>
        <w:t>Al Roncale, invece, la</w:t>
      </w:r>
      <w:r w:rsidR="00247DA9">
        <w:t xml:space="preserve"> mostra ha </w:t>
      </w:r>
      <w:r>
        <w:t>“</w:t>
      </w:r>
      <w:r w:rsidR="00247DA9">
        <w:t>colpito il cuore</w:t>
      </w:r>
      <w:r>
        <w:t>”</w:t>
      </w:r>
      <w:r w:rsidR="00247DA9">
        <w:t xml:space="preserve"> dei visitatori, li ha emozionati, ha compattato famiglie intere nel dedicarle una visita. Con nonni che testimoniano ai nipotini una storia di famiglia. </w:t>
      </w:r>
      <w:r>
        <w:t>H</w:t>
      </w:r>
      <w:r w:rsidR="00247DA9">
        <w:t xml:space="preserve">a anche riportato </w:t>
      </w:r>
      <w:r>
        <w:t xml:space="preserve">a casa </w:t>
      </w:r>
      <w:r w:rsidR="00247DA9">
        <w:t xml:space="preserve">per un giorno dei Polesani, soprattutto da Lombardia e Piemonte dove quell’Alluvione li aveva spinti 70 anni fa. </w:t>
      </w:r>
      <w:r>
        <w:t xml:space="preserve"> </w:t>
      </w:r>
      <w:r w:rsidR="00247DA9">
        <w:t>Le testimonianze, le memorie personali, i ringraziamenti che i visitatori di Palazzo Roncale hanno avvertito la necessità di lasciare sul libro delle firme confermano quanto questa mostra tocchi corde profonde, smuova ricordi antichi ma ancora vivissimi.</w:t>
      </w:r>
      <w:r w:rsidR="00A11C3A">
        <w:t xml:space="preserve"> Ma è</w:t>
      </w:r>
      <w:r w:rsidR="00247DA9">
        <w:t xml:space="preserve"> dall’asta del Po (Ferrara, Bologna, Modena, </w:t>
      </w:r>
      <w:proofErr w:type="gramStart"/>
      <w:r w:rsidR="00247DA9">
        <w:t>Reggio,..</w:t>
      </w:r>
      <w:proofErr w:type="gramEnd"/>
      <w:r w:rsidR="00247DA9">
        <w:t xml:space="preserve">) </w:t>
      </w:r>
      <w:r w:rsidR="00A11C3A">
        <w:t xml:space="preserve">che </w:t>
      </w:r>
      <w:r w:rsidR="00247DA9">
        <w:t>sono</w:t>
      </w:r>
      <w:r w:rsidR="00A11C3A">
        <w:t xml:space="preserve"> </w:t>
      </w:r>
      <w:r w:rsidR="00247DA9">
        <w:t xml:space="preserve">giunti al Roncale i principali flussi da fuori </w:t>
      </w:r>
      <w:r w:rsidR="00037457">
        <w:t>r</w:t>
      </w:r>
      <w:r w:rsidR="00247DA9">
        <w:t>egione. Richiamati, evidentemente, dal ricordo di una tragedia che accomuna chi ha lottato contro la violenza del Grande Fiume.  Ma in realtà il richiamo della mostra è nazionale e non solo. Visitatori sono giunti da diversi Paesi europei e persino dagli Stati Uniti. Eredi degli antichi sfollati? Probabilmente.</w:t>
      </w:r>
    </w:p>
    <w:p w14:paraId="4B47C29A" w14:textId="1B0162B1" w:rsidR="005474F4" w:rsidRDefault="005474F4" w:rsidP="00247DA9">
      <w:pPr>
        <w:ind w:left="567" w:right="1133"/>
        <w:jc w:val="both"/>
      </w:pPr>
    </w:p>
    <w:p w14:paraId="24D14E21" w14:textId="16CEC1BD" w:rsidR="005474F4" w:rsidRDefault="005474F4" w:rsidP="005474F4">
      <w:pPr>
        <w:ind w:left="567" w:right="1133"/>
        <w:jc w:val="both"/>
      </w:pPr>
      <w:r>
        <w:t>Entrambe le mostre sono state seguite con grandissima attenzione da parte dei media sia locali che nazionali, conquistandosi una copertura televisiva di un livello e di una capillarità mai prima ottenute dalle mostre a Rovigo. “A conferma – afferma il Presidente della Fondazione Gilberto Muraro - che le sedi espositive rodigine sono ormai accreditate tra le più interessanti in Italia, per originalità e livello qualitativo delle loro proposte”.</w:t>
      </w:r>
    </w:p>
    <w:p w14:paraId="0CAEFCBE" w14:textId="1A55F66A" w:rsidR="005474F4" w:rsidRDefault="005474F4" w:rsidP="005474F4">
      <w:pPr>
        <w:ind w:left="567" w:right="1133"/>
        <w:jc w:val="both"/>
      </w:pPr>
      <w:r>
        <w:lastRenderedPageBreak/>
        <w:t>“Per i prossimi mesi di dicembre e gennaio, anticipa ancora il Presidente Muraro, intorno alle due esposizioni, Fondazione ha programmato un programma di iniziative particolarmente fitto, articolato, divertente e soprattutto originale.</w:t>
      </w:r>
    </w:p>
    <w:p w14:paraId="3E54E073" w14:textId="4A96F692" w:rsidR="005474F4" w:rsidRDefault="005474F4" w:rsidP="00A451F1">
      <w:pPr>
        <w:ind w:left="567" w:right="1133"/>
        <w:jc w:val="both"/>
      </w:pPr>
      <w:r>
        <w:t xml:space="preserve">Sono proposte studiate in relazione ai diversi pubblici cui sono destinate: scuole, famiglie, ragazzi e persino chi vuole trascorrere in modo meno banale la </w:t>
      </w:r>
      <w:r w:rsidR="00A11C3A">
        <w:t>propria</w:t>
      </w:r>
      <w:r>
        <w:t xml:space="preserve"> pausa pranzo. Un investimento ulteriore perché ci preme rendere piacevolmente indimenticabile il visitare le mostre in Palazzo Roncale e in Palazzo Roverella”.</w:t>
      </w:r>
    </w:p>
    <w:p w14:paraId="1C7E1AD4" w14:textId="7DE79E29" w:rsidR="00A451F1" w:rsidRDefault="00A451F1" w:rsidP="00A11C3A">
      <w:pPr>
        <w:ind w:left="567" w:right="1133"/>
        <w:jc w:val="both"/>
      </w:pPr>
    </w:p>
    <w:p w14:paraId="2755348A" w14:textId="77777777" w:rsidR="00A451F1" w:rsidRDefault="00A451F1" w:rsidP="00015379">
      <w:pPr>
        <w:ind w:left="567" w:right="-7"/>
        <w:jc w:val="both"/>
        <w:rPr>
          <w:bCs/>
          <w:szCs w:val="24"/>
        </w:rPr>
      </w:pPr>
      <w:r w:rsidRPr="00531821">
        <w:rPr>
          <w:bCs/>
          <w:szCs w:val="24"/>
        </w:rPr>
        <w:t>Fondazione Cassa di Risparmio di Padova e Rovigo</w:t>
      </w:r>
    </w:p>
    <w:p w14:paraId="0ACD6ADA" w14:textId="77777777" w:rsidR="00A451F1" w:rsidRPr="00531821" w:rsidRDefault="00A451F1" w:rsidP="00015379">
      <w:pPr>
        <w:ind w:left="567" w:right="-7"/>
        <w:jc w:val="both"/>
        <w:rPr>
          <w:bCs/>
          <w:szCs w:val="24"/>
        </w:rPr>
      </w:pPr>
    </w:p>
    <w:p w14:paraId="0588E313" w14:textId="77777777" w:rsidR="00A451F1" w:rsidRPr="00531821" w:rsidRDefault="00A451F1" w:rsidP="00015379">
      <w:pPr>
        <w:ind w:left="567" w:right="-7"/>
        <w:jc w:val="both"/>
        <w:rPr>
          <w:bCs/>
          <w:szCs w:val="24"/>
        </w:rPr>
      </w:pPr>
      <w:r w:rsidRPr="00531821">
        <w:rPr>
          <w:bCs/>
          <w:szCs w:val="24"/>
        </w:rPr>
        <w:t>Media Relation</w:t>
      </w:r>
    </w:p>
    <w:p w14:paraId="6F7BF404" w14:textId="77777777" w:rsidR="00A451F1" w:rsidRPr="00531821" w:rsidRDefault="00A451F1" w:rsidP="00015379">
      <w:pPr>
        <w:ind w:left="567" w:right="-7"/>
        <w:jc w:val="both"/>
        <w:rPr>
          <w:bCs/>
          <w:szCs w:val="24"/>
        </w:rPr>
      </w:pPr>
      <w:r w:rsidRPr="00531821">
        <w:rPr>
          <w:bCs/>
          <w:szCs w:val="24"/>
        </w:rPr>
        <w:t xml:space="preserve">Alessandra Veronese - </w:t>
      </w:r>
      <w:proofErr w:type="spellStart"/>
      <w:r w:rsidRPr="00531821">
        <w:rPr>
          <w:bCs/>
          <w:szCs w:val="24"/>
        </w:rPr>
        <w:t>cell</w:t>
      </w:r>
      <w:proofErr w:type="spellEnd"/>
      <w:r w:rsidRPr="00531821">
        <w:rPr>
          <w:bCs/>
          <w:szCs w:val="24"/>
        </w:rPr>
        <w:t>. 348 311 11 44</w:t>
      </w:r>
    </w:p>
    <w:p w14:paraId="014D2C6D" w14:textId="77777777" w:rsidR="00A451F1" w:rsidRPr="00531821" w:rsidRDefault="00A451F1" w:rsidP="00015379">
      <w:pPr>
        <w:ind w:left="567" w:right="-7"/>
        <w:jc w:val="both"/>
        <w:rPr>
          <w:bCs/>
          <w:szCs w:val="24"/>
        </w:rPr>
      </w:pPr>
      <w:r w:rsidRPr="00531821">
        <w:rPr>
          <w:bCs/>
          <w:szCs w:val="24"/>
        </w:rPr>
        <w:t>Comunicazione</w:t>
      </w:r>
    </w:p>
    <w:p w14:paraId="08AE0587" w14:textId="77777777" w:rsidR="00A451F1" w:rsidRPr="00531821" w:rsidRDefault="00A451F1" w:rsidP="00015379">
      <w:pPr>
        <w:ind w:left="567" w:right="-7"/>
        <w:jc w:val="both"/>
        <w:rPr>
          <w:bCs/>
          <w:szCs w:val="24"/>
        </w:rPr>
      </w:pPr>
      <w:r w:rsidRPr="00531821">
        <w:rPr>
          <w:bCs/>
          <w:szCs w:val="24"/>
        </w:rPr>
        <w:t>Roberto Fioretto - Responsabile Ufficio Comunicazione - Tel. 049 8234800</w:t>
      </w:r>
    </w:p>
    <w:p w14:paraId="1716BACD" w14:textId="77777777" w:rsidR="00A451F1" w:rsidRPr="00531821" w:rsidRDefault="00A451F1" w:rsidP="00015379">
      <w:pPr>
        <w:ind w:left="567" w:right="-7"/>
        <w:jc w:val="both"/>
        <w:rPr>
          <w:bCs/>
          <w:szCs w:val="24"/>
        </w:rPr>
      </w:pPr>
      <w:r w:rsidRPr="00531821">
        <w:rPr>
          <w:bCs/>
          <w:szCs w:val="24"/>
        </w:rPr>
        <w:t>comunicazione@fondazionecariparo.it</w:t>
      </w:r>
    </w:p>
    <w:p w14:paraId="5E0916A3" w14:textId="77777777" w:rsidR="00A451F1" w:rsidRPr="00531821" w:rsidRDefault="00A451F1" w:rsidP="00015379">
      <w:pPr>
        <w:ind w:left="567" w:right="-7"/>
        <w:jc w:val="both"/>
        <w:rPr>
          <w:bCs/>
          <w:szCs w:val="24"/>
        </w:rPr>
      </w:pPr>
    </w:p>
    <w:p w14:paraId="1DB64A57" w14:textId="77777777" w:rsidR="00A451F1" w:rsidRPr="00531821" w:rsidRDefault="00A451F1" w:rsidP="00015379">
      <w:pPr>
        <w:ind w:left="567" w:right="-7"/>
        <w:jc w:val="both"/>
        <w:rPr>
          <w:bCs/>
          <w:szCs w:val="24"/>
        </w:rPr>
      </w:pPr>
      <w:r w:rsidRPr="00531821">
        <w:rPr>
          <w:bCs/>
          <w:szCs w:val="24"/>
        </w:rPr>
        <w:t>Ufficio Stampa della Mostra:</w:t>
      </w:r>
    </w:p>
    <w:p w14:paraId="754EA29A" w14:textId="77777777" w:rsidR="00A451F1" w:rsidRPr="00531821" w:rsidRDefault="00A451F1" w:rsidP="00015379">
      <w:pPr>
        <w:ind w:left="567" w:right="-7"/>
        <w:jc w:val="both"/>
        <w:rPr>
          <w:bCs/>
          <w:szCs w:val="24"/>
        </w:rPr>
      </w:pPr>
      <w:r w:rsidRPr="00531821">
        <w:rPr>
          <w:bCs/>
          <w:szCs w:val="24"/>
        </w:rPr>
        <w:t xml:space="preserve">Studio ESSECI, Sergio Campagnolo tel. 049.663499 </w:t>
      </w:r>
    </w:p>
    <w:p w14:paraId="64C0D438" w14:textId="77777777" w:rsidR="00A451F1" w:rsidRDefault="00A451F1" w:rsidP="00015379">
      <w:pPr>
        <w:ind w:left="567" w:right="-7"/>
        <w:jc w:val="both"/>
        <w:rPr>
          <w:bCs/>
          <w:szCs w:val="24"/>
        </w:rPr>
      </w:pPr>
      <w:r w:rsidRPr="00531821">
        <w:rPr>
          <w:bCs/>
          <w:szCs w:val="24"/>
        </w:rPr>
        <w:t>Rif. Simone Raddi gestione2@studioesseci.net</w:t>
      </w:r>
    </w:p>
    <w:p w14:paraId="39AB9703" w14:textId="77777777" w:rsidR="00A451F1" w:rsidRDefault="00A451F1" w:rsidP="00A11C3A">
      <w:pPr>
        <w:ind w:left="567" w:right="1133"/>
        <w:jc w:val="both"/>
      </w:pPr>
    </w:p>
    <w:p w14:paraId="1F33E47D" w14:textId="77777777" w:rsidR="005474F4" w:rsidRDefault="005474F4" w:rsidP="00247DA9">
      <w:pPr>
        <w:ind w:left="567" w:right="1133"/>
        <w:jc w:val="both"/>
      </w:pPr>
    </w:p>
    <w:p w14:paraId="378F56A1" w14:textId="1CC6A54F" w:rsidR="00985091" w:rsidRPr="009E26A1" w:rsidRDefault="00985091" w:rsidP="006D202D">
      <w:pPr>
        <w:ind w:left="567" w:right="566"/>
        <w:jc w:val="both"/>
        <w:rPr>
          <w:szCs w:val="24"/>
        </w:rPr>
      </w:pPr>
      <w:bookmarkStart w:id="0" w:name="_Hlk88035072"/>
    </w:p>
    <w:bookmarkEnd w:id="0"/>
    <w:p w14:paraId="32489C38" w14:textId="1EC8B8AD" w:rsidR="00F266C4" w:rsidRPr="009E26A1" w:rsidRDefault="00F266C4" w:rsidP="006D202D">
      <w:pPr>
        <w:ind w:left="567" w:right="566"/>
        <w:jc w:val="both"/>
        <w:rPr>
          <w:szCs w:val="24"/>
        </w:rPr>
      </w:pPr>
    </w:p>
    <w:sectPr w:rsidR="00F266C4" w:rsidRPr="009E26A1" w:rsidSect="00444771">
      <w:headerReference w:type="default" r:id="rId6"/>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2C8F" w14:textId="77777777" w:rsidR="00444771" w:rsidRDefault="00444771" w:rsidP="00444771">
      <w:r>
        <w:separator/>
      </w:r>
    </w:p>
  </w:endnote>
  <w:endnote w:type="continuationSeparator" w:id="0">
    <w:p w14:paraId="3DFE90A6" w14:textId="77777777" w:rsidR="00444771" w:rsidRDefault="00444771" w:rsidP="0044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E837" w14:textId="77777777" w:rsidR="00444771" w:rsidRDefault="00444771" w:rsidP="00444771">
      <w:r>
        <w:separator/>
      </w:r>
    </w:p>
  </w:footnote>
  <w:footnote w:type="continuationSeparator" w:id="0">
    <w:p w14:paraId="564342FF" w14:textId="77777777" w:rsidR="00444771" w:rsidRDefault="00444771" w:rsidP="0044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F6A7" w14:textId="50EEEA12" w:rsidR="00444771" w:rsidRDefault="00444771" w:rsidP="00444771">
    <w:pPr>
      <w:pStyle w:val="Intestazione"/>
      <w:ind w:left="-1134"/>
    </w:pPr>
    <w:r w:rsidRPr="00444771">
      <w:rPr>
        <w:noProof/>
      </w:rPr>
      <w:drawing>
        <wp:inline distT="0" distB="0" distL="0" distR="0" wp14:anchorId="17090DCA" wp14:editId="196CDFC9">
          <wp:extent cx="7543800" cy="111458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854" cy="111621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7A"/>
    <w:rsid w:val="00015379"/>
    <w:rsid w:val="00037457"/>
    <w:rsid w:val="000776D4"/>
    <w:rsid w:val="000855F2"/>
    <w:rsid w:val="0011268A"/>
    <w:rsid w:val="001245FD"/>
    <w:rsid w:val="001E0292"/>
    <w:rsid w:val="00220CB2"/>
    <w:rsid w:val="00247DA9"/>
    <w:rsid w:val="0029477A"/>
    <w:rsid w:val="003416BC"/>
    <w:rsid w:val="0043785F"/>
    <w:rsid w:val="00444771"/>
    <w:rsid w:val="004B5B69"/>
    <w:rsid w:val="005055D6"/>
    <w:rsid w:val="00513F12"/>
    <w:rsid w:val="005474F4"/>
    <w:rsid w:val="006403EF"/>
    <w:rsid w:val="00660534"/>
    <w:rsid w:val="006D202D"/>
    <w:rsid w:val="00985091"/>
    <w:rsid w:val="009B5357"/>
    <w:rsid w:val="009E26A1"/>
    <w:rsid w:val="00A11C3A"/>
    <w:rsid w:val="00A451F1"/>
    <w:rsid w:val="00A551FE"/>
    <w:rsid w:val="00C2689C"/>
    <w:rsid w:val="00CC4682"/>
    <w:rsid w:val="00F01CB5"/>
    <w:rsid w:val="00F26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8BCC5"/>
  <w15:docId w15:val="{127D6ACE-5E98-4DB3-A133-38D42D3D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74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245FD"/>
    <w:rPr>
      <w:sz w:val="16"/>
      <w:szCs w:val="16"/>
    </w:rPr>
  </w:style>
  <w:style w:type="paragraph" w:styleId="Testocommento">
    <w:name w:val="annotation text"/>
    <w:basedOn w:val="Normale"/>
    <w:link w:val="TestocommentoCarattere"/>
    <w:uiPriority w:val="99"/>
    <w:unhideWhenUsed/>
    <w:rsid w:val="001245FD"/>
    <w:rPr>
      <w:sz w:val="20"/>
      <w:szCs w:val="20"/>
    </w:rPr>
  </w:style>
  <w:style w:type="character" w:customStyle="1" w:styleId="TestocommentoCarattere">
    <w:name w:val="Testo commento Carattere"/>
    <w:basedOn w:val="Carpredefinitoparagrafo"/>
    <w:link w:val="Testocommento"/>
    <w:uiPriority w:val="99"/>
    <w:rsid w:val="001245FD"/>
    <w:rPr>
      <w:sz w:val="20"/>
      <w:szCs w:val="20"/>
    </w:rPr>
  </w:style>
  <w:style w:type="paragraph" w:styleId="Soggettocommento">
    <w:name w:val="annotation subject"/>
    <w:basedOn w:val="Testocommento"/>
    <w:next w:val="Testocommento"/>
    <w:link w:val="SoggettocommentoCarattere"/>
    <w:uiPriority w:val="99"/>
    <w:semiHidden/>
    <w:unhideWhenUsed/>
    <w:rsid w:val="001245FD"/>
    <w:rPr>
      <w:b/>
      <w:bCs/>
    </w:rPr>
  </w:style>
  <w:style w:type="character" w:customStyle="1" w:styleId="SoggettocommentoCarattere">
    <w:name w:val="Soggetto commento Carattere"/>
    <w:basedOn w:val="TestocommentoCarattere"/>
    <w:link w:val="Soggettocommento"/>
    <w:uiPriority w:val="99"/>
    <w:semiHidden/>
    <w:rsid w:val="001245FD"/>
    <w:rPr>
      <w:b/>
      <w:bCs/>
      <w:sz w:val="20"/>
      <w:szCs w:val="20"/>
    </w:rPr>
  </w:style>
  <w:style w:type="paragraph" w:styleId="Revisione">
    <w:name w:val="Revision"/>
    <w:hidden/>
    <w:uiPriority w:val="99"/>
    <w:semiHidden/>
    <w:rsid w:val="00660534"/>
  </w:style>
  <w:style w:type="paragraph" w:styleId="Testofumetto">
    <w:name w:val="Balloon Text"/>
    <w:basedOn w:val="Normale"/>
    <w:link w:val="TestofumettoCarattere"/>
    <w:uiPriority w:val="99"/>
    <w:semiHidden/>
    <w:unhideWhenUsed/>
    <w:rsid w:val="00C26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89C"/>
    <w:rPr>
      <w:rFonts w:ascii="Tahoma" w:hAnsi="Tahoma" w:cs="Tahoma"/>
      <w:sz w:val="16"/>
      <w:szCs w:val="16"/>
    </w:rPr>
  </w:style>
  <w:style w:type="paragraph" w:styleId="Intestazione">
    <w:name w:val="header"/>
    <w:basedOn w:val="Normale"/>
    <w:link w:val="IntestazioneCarattere"/>
    <w:uiPriority w:val="99"/>
    <w:unhideWhenUsed/>
    <w:rsid w:val="00444771"/>
    <w:pPr>
      <w:tabs>
        <w:tab w:val="center" w:pos="4819"/>
        <w:tab w:val="right" w:pos="9638"/>
      </w:tabs>
    </w:pPr>
  </w:style>
  <w:style w:type="character" w:customStyle="1" w:styleId="IntestazioneCarattere">
    <w:name w:val="Intestazione Carattere"/>
    <w:basedOn w:val="Carpredefinitoparagrafo"/>
    <w:link w:val="Intestazione"/>
    <w:uiPriority w:val="99"/>
    <w:rsid w:val="00444771"/>
  </w:style>
  <w:style w:type="paragraph" w:styleId="Pidipagina">
    <w:name w:val="footer"/>
    <w:basedOn w:val="Normale"/>
    <w:link w:val="PidipaginaCarattere"/>
    <w:uiPriority w:val="99"/>
    <w:unhideWhenUsed/>
    <w:rsid w:val="00444771"/>
    <w:pPr>
      <w:tabs>
        <w:tab w:val="center" w:pos="4819"/>
        <w:tab w:val="right" w:pos="9638"/>
      </w:tabs>
    </w:pPr>
  </w:style>
  <w:style w:type="character" w:customStyle="1" w:styleId="PidipaginaCarattere">
    <w:name w:val="Piè di pagina Carattere"/>
    <w:basedOn w:val="Carpredefinitoparagrafo"/>
    <w:link w:val="Pidipagina"/>
    <w:uiPriority w:val="99"/>
    <w:rsid w:val="0044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508</Words>
  <Characters>2897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Elisa Cogo</cp:lastModifiedBy>
  <cp:revision>3</cp:revision>
  <cp:lastPrinted>2021-11-26T08:23:00Z</cp:lastPrinted>
  <dcterms:created xsi:type="dcterms:W3CDTF">2021-11-25T16:35:00Z</dcterms:created>
  <dcterms:modified xsi:type="dcterms:W3CDTF">2021-11-26T10:23:00Z</dcterms:modified>
</cp:coreProperties>
</file>