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8D" w:rsidRPr="00B004A4" w:rsidRDefault="00724966" w:rsidP="00BC1A8D">
      <w:pPr>
        <w:spacing w:after="0"/>
        <w:ind w:left="567" w:right="1133"/>
        <w:jc w:val="both"/>
        <w:rPr>
          <w:rFonts w:ascii="Bodoni MT" w:hAnsi="Bodoni MT"/>
          <w:b/>
          <w:i/>
          <w:sz w:val="28"/>
          <w:szCs w:val="28"/>
        </w:rPr>
      </w:pPr>
      <w:bookmarkStart w:id="0" w:name="_GoBack"/>
      <w:bookmarkEnd w:id="0"/>
      <w:r>
        <w:rPr>
          <w:rFonts w:ascii="Bodoni MT" w:hAnsi="Bodoni MT"/>
          <w:b/>
          <w:i/>
          <w:sz w:val="28"/>
          <w:szCs w:val="28"/>
        </w:rPr>
        <w:t xml:space="preserve">Un </w:t>
      </w:r>
      <w:proofErr w:type="spellStart"/>
      <w:r>
        <w:rPr>
          <w:rFonts w:ascii="Bodoni MT" w:hAnsi="Bodoni MT"/>
          <w:b/>
          <w:i/>
          <w:sz w:val="28"/>
          <w:szCs w:val="28"/>
        </w:rPr>
        <w:t>splendor</w:t>
      </w:r>
      <w:proofErr w:type="spellEnd"/>
      <w:r>
        <w:rPr>
          <w:rFonts w:ascii="Bodoni MT" w:hAnsi="Bodoni MT"/>
          <w:b/>
          <w:i/>
          <w:sz w:val="28"/>
          <w:szCs w:val="28"/>
        </w:rPr>
        <w:t xml:space="preserve"> mi squarciò ’</w:t>
      </w:r>
      <w:r w:rsidR="00BC1A8D" w:rsidRPr="00B004A4">
        <w:rPr>
          <w:rFonts w:ascii="Bodoni MT" w:hAnsi="Bodoni MT"/>
          <w:b/>
          <w:i/>
          <w:sz w:val="28"/>
          <w:szCs w:val="28"/>
        </w:rPr>
        <w:t>l velo</w:t>
      </w:r>
    </w:p>
    <w:p w:rsidR="00BC1A8D" w:rsidRPr="00B004A4" w:rsidRDefault="00BC1A8D" w:rsidP="00BC1A8D">
      <w:pPr>
        <w:spacing w:after="0"/>
        <w:ind w:left="567" w:right="1133"/>
        <w:jc w:val="both"/>
        <w:rPr>
          <w:rFonts w:ascii="Bodoni MT" w:hAnsi="Bodoni MT"/>
          <w:b/>
          <w:sz w:val="28"/>
          <w:szCs w:val="28"/>
        </w:rPr>
      </w:pPr>
      <w:r w:rsidRPr="00B004A4">
        <w:rPr>
          <w:rFonts w:ascii="Bodoni MT" w:hAnsi="Bodoni MT"/>
          <w:b/>
          <w:sz w:val="28"/>
          <w:szCs w:val="28"/>
        </w:rPr>
        <w:t>D</w:t>
      </w:r>
      <w:r w:rsidR="00637617">
        <w:rPr>
          <w:rFonts w:ascii="Bodoni MT" w:hAnsi="Bodoni MT"/>
          <w:b/>
          <w:sz w:val="28"/>
          <w:szCs w:val="28"/>
        </w:rPr>
        <w:t>ante illustrato d</w:t>
      </w:r>
      <w:r w:rsidRPr="00B004A4">
        <w:rPr>
          <w:rFonts w:ascii="Bodoni MT" w:hAnsi="Bodoni MT"/>
          <w:b/>
          <w:sz w:val="28"/>
          <w:szCs w:val="28"/>
        </w:rPr>
        <w:t xml:space="preserve">al codice 3285 a </w:t>
      </w:r>
      <w:proofErr w:type="spellStart"/>
      <w:r w:rsidRPr="00B004A4">
        <w:rPr>
          <w:rFonts w:ascii="Bodoni MT" w:hAnsi="Bodoni MT"/>
          <w:b/>
          <w:sz w:val="28"/>
          <w:szCs w:val="28"/>
        </w:rPr>
        <w:t>Scaramuzza</w:t>
      </w:r>
      <w:proofErr w:type="spellEnd"/>
    </w:p>
    <w:p w:rsidR="00BC1A8D" w:rsidRPr="00B004A4" w:rsidRDefault="00BC1A8D" w:rsidP="00BC1A8D">
      <w:pPr>
        <w:spacing w:after="0"/>
        <w:ind w:left="567" w:right="1133"/>
        <w:jc w:val="both"/>
        <w:rPr>
          <w:rFonts w:ascii="Bodoni MT" w:hAnsi="Bodoni MT"/>
          <w:b/>
          <w:sz w:val="28"/>
          <w:szCs w:val="28"/>
        </w:rPr>
      </w:pPr>
      <w:r w:rsidRPr="00B004A4">
        <w:rPr>
          <w:rFonts w:ascii="Bodoni MT" w:hAnsi="Bodoni MT"/>
          <w:b/>
          <w:sz w:val="28"/>
          <w:szCs w:val="28"/>
        </w:rPr>
        <w:t>Parma, Complesso monumentale della Pilotta</w:t>
      </w:r>
    </w:p>
    <w:p w:rsidR="00BC1A8D" w:rsidRPr="00B004A4" w:rsidRDefault="00BC1A8D" w:rsidP="00BC1A8D">
      <w:pPr>
        <w:spacing w:after="0"/>
        <w:ind w:left="567" w:right="1133"/>
        <w:jc w:val="both"/>
        <w:rPr>
          <w:rFonts w:ascii="Bodoni MT" w:hAnsi="Bodoni MT"/>
          <w:b/>
          <w:sz w:val="28"/>
          <w:szCs w:val="28"/>
        </w:rPr>
      </w:pPr>
      <w:r w:rsidRPr="00B004A4">
        <w:rPr>
          <w:rFonts w:ascii="Bodoni MT" w:hAnsi="Bodoni MT"/>
          <w:b/>
          <w:sz w:val="28"/>
          <w:szCs w:val="28"/>
        </w:rPr>
        <w:t>Salone delle Scuderie</w:t>
      </w:r>
    </w:p>
    <w:p w:rsidR="00BC1A8D" w:rsidRPr="00B004A4" w:rsidRDefault="00742881" w:rsidP="00BC1A8D">
      <w:pPr>
        <w:spacing w:after="0"/>
        <w:ind w:left="567" w:right="1133"/>
        <w:jc w:val="both"/>
        <w:rPr>
          <w:rFonts w:ascii="Bodoni MT" w:hAnsi="Bodoni MT"/>
          <w:b/>
          <w:sz w:val="28"/>
          <w:szCs w:val="28"/>
        </w:rPr>
      </w:pPr>
      <w:r>
        <w:rPr>
          <w:rFonts w:ascii="Bodoni MT" w:hAnsi="Bodoni MT"/>
          <w:b/>
          <w:sz w:val="28"/>
          <w:szCs w:val="28"/>
        </w:rPr>
        <w:t>20 novembre 2021 – 13</w:t>
      </w:r>
      <w:r w:rsidR="00BC1A8D" w:rsidRPr="00B004A4">
        <w:rPr>
          <w:rFonts w:ascii="Bodoni MT" w:hAnsi="Bodoni MT"/>
          <w:b/>
          <w:sz w:val="28"/>
          <w:szCs w:val="28"/>
        </w:rPr>
        <w:t xml:space="preserve"> febbraio 2022</w:t>
      </w:r>
    </w:p>
    <w:p w:rsidR="00BC1A8D" w:rsidRDefault="00BC1A8D" w:rsidP="00BC1A8D">
      <w:pPr>
        <w:spacing w:after="0"/>
        <w:ind w:left="567" w:right="1133"/>
        <w:jc w:val="both"/>
        <w:rPr>
          <w:rFonts w:ascii="Bodoni MT" w:hAnsi="Bodoni MT"/>
          <w:sz w:val="28"/>
          <w:szCs w:val="28"/>
        </w:rPr>
      </w:pPr>
    </w:p>
    <w:p w:rsidR="00BC1A8D" w:rsidRDefault="00BC1A8D" w:rsidP="00BC1A8D">
      <w:pPr>
        <w:spacing w:after="0"/>
        <w:ind w:left="567" w:right="1133"/>
        <w:jc w:val="both"/>
        <w:rPr>
          <w:rFonts w:ascii="Bodoni MT" w:hAnsi="Bodoni MT"/>
          <w:sz w:val="24"/>
          <w:szCs w:val="24"/>
        </w:rPr>
      </w:pPr>
      <w:r>
        <w:rPr>
          <w:rFonts w:ascii="Bodoni MT" w:hAnsi="Bodoni MT"/>
          <w:sz w:val="24"/>
          <w:szCs w:val="24"/>
        </w:rPr>
        <w:t>Nota Informativa n. 2</w:t>
      </w:r>
    </w:p>
    <w:p w:rsidR="00BC1A8D" w:rsidRDefault="00BC1A8D" w:rsidP="00BC1A8D">
      <w:pPr>
        <w:spacing w:after="0"/>
        <w:ind w:left="567" w:right="1133"/>
        <w:contextualSpacing/>
        <w:jc w:val="both"/>
        <w:rPr>
          <w:rFonts w:ascii="Bodoni MT" w:hAnsi="Bodoni MT"/>
          <w:sz w:val="24"/>
          <w:szCs w:val="24"/>
        </w:rPr>
      </w:pPr>
    </w:p>
    <w:p w:rsidR="00724966" w:rsidRDefault="00BC1A8D" w:rsidP="00724966">
      <w:pPr>
        <w:spacing w:after="0"/>
        <w:ind w:left="567" w:right="1133"/>
        <w:jc w:val="right"/>
        <w:rPr>
          <w:rFonts w:ascii="Bodoni MT" w:hAnsi="Bodoni MT"/>
          <w:b/>
          <w:sz w:val="24"/>
          <w:szCs w:val="24"/>
        </w:rPr>
      </w:pPr>
      <w:r>
        <w:rPr>
          <w:rFonts w:ascii="Bodoni MT" w:hAnsi="Bodoni MT"/>
          <w:b/>
          <w:sz w:val="24"/>
          <w:szCs w:val="24"/>
        </w:rPr>
        <w:t>In mostra i codici e gli incunaboli</w:t>
      </w:r>
    </w:p>
    <w:p w:rsidR="00BC1A8D" w:rsidRDefault="00724966" w:rsidP="00BC1A8D">
      <w:pPr>
        <w:spacing w:after="0"/>
        <w:ind w:left="567" w:right="1133"/>
        <w:jc w:val="right"/>
        <w:rPr>
          <w:rFonts w:ascii="Bodoni MT" w:hAnsi="Bodoni MT"/>
          <w:b/>
          <w:sz w:val="24"/>
          <w:szCs w:val="24"/>
        </w:rPr>
      </w:pPr>
      <w:r>
        <w:rPr>
          <w:rFonts w:ascii="Bodoni MT" w:hAnsi="Bodoni MT"/>
          <w:b/>
          <w:sz w:val="24"/>
          <w:szCs w:val="24"/>
        </w:rPr>
        <w:t>d</w:t>
      </w:r>
      <w:r w:rsidR="00BC1A8D">
        <w:rPr>
          <w:rFonts w:ascii="Bodoni MT" w:hAnsi="Bodoni MT"/>
          <w:b/>
          <w:sz w:val="24"/>
          <w:szCs w:val="24"/>
        </w:rPr>
        <w:t>anteschi, patrimonio della</w:t>
      </w:r>
    </w:p>
    <w:p w:rsidR="00BC1A8D" w:rsidRDefault="00BC1A8D" w:rsidP="00BC1A8D">
      <w:pPr>
        <w:spacing w:after="0"/>
        <w:ind w:left="567" w:right="1133"/>
        <w:jc w:val="right"/>
        <w:rPr>
          <w:rFonts w:ascii="Bodoni MT" w:hAnsi="Bodoni MT"/>
          <w:b/>
          <w:sz w:val="24"/>
          <w:szCs w:val="24"/>
        </w:rPr>
      </w:pPr>
      <w:r>
        <w:rPr>
          <w:rFonts w:ascii="Bodoni MT" w:hAnsi="Bodoni MT"/>
          <w:b/>
          <w:sz w:val="24"/>
          <w:szCs w:val="24"/>
        </w:rPr>
        <w:t>Biblioteca Palatina</w:t>
      </w:r>
    </w:p>
    <w:p w:rsidR="00BC1A8D" w:rsidRDefault="00BC1A8D" w:rsidP="00BC1A8D">
      <w:pPr>
        <w:spacing w:after="0"/>
        <w:ind w:left="567" w:right="1133"/>
        <w:jc w:val="right"/>
        <w:rPr>
          <w:rFonts w:ascii="Bodoni MT" w:hAnsi="Bodoni MT"/>
          <w:b/>
          <w:sz w:val="24"/>
          <w:szCs w:val="24"/>
        </w:rPr>
      </w:pPr>
    </w:p>
    <w:p w:rsidR="00BC1A8D" w:rsidRDefault="00BC1A8D" w:rsidP="00BC1A8D">
      <w:pPr>
        <w:spacing w:after="0"/>
        <w:ind w:left="567" w:right="1133"/>
        <w:jc w:val="right"/>
        <w:rPr>
          <w:rFonts w:ascii="Bodoni MT" w:hAnsi="Bodoni MT"/>
          <w:b/>
          <w:sz w:val="24"/>
          <w:szCs w:val="24"/>
        </w:rPr>
      </w:pPr>
    </w:p>
    <w:p w:rsidR="00BC1A8D" w:rsidRPr="00BC1A8D" w:rsidRDefault="00BC1A8D" w:rsidP="00BC1A8D">
      <w:pPr>
        <w:spacing w:after="0"/>
        <w:ind w:left="567" w:right="1133"/>
        <w:jc w:val="both"/>
        <w:rPr>
          <w:rFonts w:ascii="Bodoni MT" w:hAnsi="Bodoni MT"/>
          <w:sz w:val="24"/>
          <w:szCs w:val="24"/>
        </w:rPr>
      </w:pPr>
      <w:r w:rsidRPr="00BC1A8D">
        <w:rPr>
          <w:rFonts w:ascii="Bodoni MT" w:hAnsi="Bodoni MT"/>
          <w:sz w:val="24"/>
          <w:szCs w:val="24"/>
        </w:rPr>
        <w:t>La mostra si popone di indagare il notevole patrimonio di opere dantesche, manoscritte e a stampa, posseduto dalla Biblioteca Palatina</w:t>
      </w:r>
      <w:r w:rsidR="00724966">
        <w:rPr>
          <w:rFonts w:ascii="Bodoni MT" w:hAnsi="Bodoni MT"/>
          <w:sz w:val="24"/>
          <w:szCs w:val="24"/>
        </w:rPr>
        <w:t>,</w:t>
      </w:r>
      <w:r w:rsidRPr="00BC1A8D">
        <w:rPr>
          <w:rFonts w:ascii="Bodoni MT" w:hAnsi="Bodoni MT"/>
          <w:sz w:val="24"/>
          <w:szCs w:val="24"/>
        </w:rPr>
        <w:t xml:space="preserve"> secondo due metodi di analisi: diacronico e sincronico. Nessuno dei volumi, infatti, è di produzione locale, ma ognuno è stato acquisito come parte delle varie biblioteche principesche che si sono succedute negli augusti spazi della Pilotta grazie all’attività indefessa e competente di tre grandi bibliotecari: Paolo Maria </w:t>
      </w:r>
      <w:proofErr w:type="spellStart"/>
      <w:r w:rsidRPr="00BC1A8D">
        <w:rPr>
          <w:rFonts w:ascii="Bodoni MT" w:hAnsi="Bodoni MT"/>
          <w:sz w:val="24"/>
          <w:szCs w:val="24"/>
        </w:rPr>
        <w:t>Paciaudi</w:t>
      </w:r>
      <w:proofErr w:type="spellEnd"/>
      <w:r w:rsidRPr="00BC1A8D">
        <w:rPr>
          <w:rFonts w:ascii="Bodoni MT" w:hAnsi="Bodoni MT"/>
          <w:sz w:val="24"/>
          <w:szCs w:val="24"/>
        </w:rPr>
        <w:t xml:space="preserve"> (1761-1785), Angelo Pezzana (1804-1862) e Federico </w:t>
      </w:r>
      <w:proofErr w:type="spellStart"/>
      <w:r w:rsidRPr="00BC1A8D">
        <w:rPr>
          <w:rFonts w:ascii="Bodoni MT" w:hAnsi="Bodoni MT"/>
          <w:sz w:val="24"/>
          <w:szCs w:val="24"/>
        </w:rPr>
        <w:t>Odorici</w:t>
      </w:r>
      <w:proofErr w:type="spellEnd"/>
      <w:r w:rsidRPr="00BC1A8D">
        <w:rPr>
          <w:rFonts w:ascii="Bodoni MT" w:hAnsi="Bodoni MT"/>
          <w:sz w:val="24"/>
          <w:szCs w:val="24"/>
        </w:rPr>
        <w:t xml:space="preserve"> (1862-1876). Infatti, trasferita a Napoli la Biblioteca Farnesiana da Carlo di Borbone nel 1734, spettò loro la formazione di una nuova biblioteca degna del periodo illuminato del </w:t>
      </w:r>
      <w:proofErr w:type="spellStart"/>
      <w:r w:rsidRPr="00BC1A8D">
        <w:rPr>
          <w:rFonts w:ascii="Bodoni MT" w:hAnsi="Bodoni MT"/>
          <w:sz w:val="24"/>
          <w:szCs w:val="24"/>
        </w:rPr>
        <w:t>Du</w:t>
      </w:r>
      <w:proofErr w:type="spellEnd"/>
      <w:r w:rsidRPr="00BC1A8D">
        <w:rPr>
          <w:rFonts w:ascii="Bodoni MT" w:hAnsi="Bodoni MT"/>
          <w:sz w:val="24"/>
          <w:szCs w:val="24"/>
        </w:rPr>
        <w:t xml:space="preserve"> </w:t>
      </w:r>
      <w:proofErr w:type="spellStart"/>
      <w:r w:rsidRPr="00BC1A8D">
        <w:rPr>
          <w:rFonts w:ascii="Bodoni MT" w:hAnsi="Bodoni MT"/>
          <w:sz w:val="24"/>
          <w:szCs w:val="24"/>
        </w:rPr>
        <w:t>Tillot</w:t>
      </w:r>
      <w:proofErr w:type="spellEnd"/>
      <w:r w:rsidRPr="00BC1A8D">
        <w:rPr>
          <w:rFonts w:ascii="Bodoni MT" w:hAnsi="Bodoni MT"/>
          <w:sz w:val="24"/>
          <w:szCs w:val="24"/>
        </w:rPr>
        <w:t>, dello sfarzo imperiale di Maria Luigia, degli ultimi Borbone e infine del Regno d’Italia. La progressiva acquisizione delle opere dantesche in questi anni riflette la generale trasformazione della fortuna critica del poeta dai confini dell’accademia alla dimensione nazionale, ma testimonia anche la raffinata bibliofilia dei principi che non solo ammirano Dante, ma desiderano compulsarlo in edizioni rare, splendidamente miniate o riccamente illustrate da xilografie e calcografie, alla luce della nuova dimensione estetica dell’idealismo.</w:t>
      </w:r>
    </w:p>
    <w:p w:rsidR="00BC1A8D" w:rsidRPr="00BC1A8D" w:rsidRDefault="00BC1A8D" w:rsidP="00BC1A8D">
      <w:pPr>
        <w:spacing w:after="0"/>
        <w:ind w:left="567" w:right="1133"/>
        <w:jc w:val="both"/>
        <w:rPr>
          <w:rFonts w:ascii="Bodoni MT" w:hAnsi="Bodoni MT"/>
          <w:sz w:val="24"/>
          <w:szCs w:val="24"/>
        </w:rPr>
      </w:pPr>
      <w:r w:rsidRPr="00BC1A8D">
        <w:rPr>
          <w:rFonts w:ascii="Bodoni MT" w:hAnsi="Bodoni MT"/>
          <w:sz w:val="24"/>
          <w:szCs w:val="24"/>
        </w:rPr>
        <w:t>Se questa dimensione diacronica costituisce il percorso dell’esposizione, scandendo il raggruppamento dei materiali secondo la cronologia della loro acquisizione, ogni codice esposto è presentato nel suo contesto storico, con particolare attenzione alle caratteristiche testuali, ma anche al sistema decorativo e illustrativo, dato che l’immagine non è semplicemente subordinata al testo, ma interagisce come paratesto e glossa. In ques</w:t>
      </w:r>
      <w:r w:rsidR="00724966">
        <w:rPr>
          <w:rFonts w:ascii="Bodoni MT" w:hAnsi="Bodoni MT"/>
          <w:sz w:val="24"/>
          <w:szCs w:val="24"/>
        </w:rPr>
        <w:t>ta prospettiva appare unico il M</w:t>
      </w:r>
      <w:r w:rsidRPr="00BC1A8D">
        <w:rPr>
          <w:rFonts w:ascii="Bodoni MT" w:hAnsi="Bodoni MT"/>
          <w:sz w:val="24"/>
          <w:szCs w:val="24"/>
        </w:rPr>
        <w:t xml:space="preserve">s. </w:t>
      </w:r>
      <w:proofErr w:type="spellStart"/>
      <w:r w:rsidRPr="00BC1A8D">
        <w:rPr>
          <w:rFonts w:ascii="Bodoni MT" w:hAnsi="Bodoni MT"/>
          <w:sz w:val="24"/>
          <w:szCs w:val="24"/>
        </w:rPr>
        <w:t>Parm</w:t>
      </w:r>
      <w:proofErr w:type="spellEnd"/>
      <w:r w:rsidRPr="00BC1A8D">
        <w:rPr>
          <w:rFonts w:ascii="Bodoni MT" w:hAnsi="Bodoni MT"/>
          <w:sz w:val="24"/>
          <w:szCs w:val="24"/>
        </w:rPr>
        <w:t xml:space="preserve">. 3285, appartenente ai Dante dei Cento e miniato dal Maestro delle Effigi Domenicane (1337 </w:t>
      </w:r>
      <w:proofErr w:type="spellStart"/>
      <w:r w:rsidRPr="00BC1A8D">
        <w:rPr>
          <w:rFonts w:ascii="Bodoni MT" w:hAnsi="Bodoni MT"/>
          <w:sz w:val="24"/>
          <w:szCs w:val="24"/>
        </w:rPr>
        <w:t>ca</w:t>
      </w:r>
      <w:proofErr w:type="spellEnd"/>
      <w:r w:rsidRPr="00BC1A8D">
        <w:rPr>
          <w:rFonts w:ascii="Bodoni MT" w:hAnsi="Bodoni MT"/>
          <w:sz w:val="24"/>
          <w:szCs w:val="24"/>
        </w:rPr>
        <w:t xml:space="preserve">.), ma </w:t>
      </w:r>
      <w:r w:rsidR="00724966">
        <w:rPr>
          <w:rFonts w:ascii="Bodoni MT" w:hAnsi="Bodoni MT"/>
          <w:sz w:val="24"/>
          <w:szCs w:val="24"/>
        </w:rPr>
        <w:t>altrettanto straordinario è il M</w:t>
      </w:r>
      <w:r w:rsidRPr="00BC1A8D">
        <w:rPr>
          <w:rFonts w:ascii="Bodoni MT" w:hAnsi="Bodoni MT"/>
          <w:sz w:val="24"/>
          <w:szCs w:val="24"/>
        </w:rPr>
        <w:t xml:space="preserve">s. </w:t>
      </w:r>
      <w:proofErr w:type="spellStart"/>
      <w:r w:rsidRPr="00BC1A8D">
        <w:rPr>
          <w:rFonts w:ascii="Bodoni MT" w:hAnsi="Bodoni MT"/>
          <w:sz w:val="24"/>
          <w:szCs w:val="24"/>
        </w:rPr>
        <w:t>Pal</w:t>
      </w:r>
      <w:proofErr w:type="spellEnd"/>
      <w:r w:rsidRPr="00BC1A8D">
        <w:rPr>
          <w:rFonts w:ascii="Bodoni MT" w:hAnsi="Bodoni MT"/>
          <w:sz w:val="24"/>
          <w:szCs w:val="24"/>
        </w:rPr>
        <w:t xml:space="preserve">. 103, il più antico e autorevole testimone della traduzione latina della Commedia effettuata dall’olivetano Matteo </w:t>
      </w:r>
      <w:proofErr w:type="spellStart"/>
      <w:r w:rsidRPr="00BC1A8D">
        <w:rPr>
          <w:rFonts w:ascii="Bodoni MT" w:hAnsi="Bodoni MT"/>
          <w:sz w:val="24"/>
          <w:szCs w:val="24"/>
        </w:rPr>
        <w:t>Ronto</w:t>
      </w:r>
      <w:proofErr w:type="spellEnd"/>
      <w:r w:rsidRPr="00BC1A8D">
        <w:rPr>
          <w:rFonts w:ascii="Bodoni MT" w:hAnsi="Bodoni MT"/>
          <w:sz w:val="24"/>
          <w:szCs w:val="24"/>
        </w:rPr>
        <w:t xml:space="preserve"> (1427-1431), mentre finora quasi i</w:t>
      </w:r>
      <w:r w:rsidR="00724966">
        <w:rPr>
          <w:rFonts w:ascii="Bodoni MT" w:hAnsi="Bodoni MT"/>
          <w:sz w:val="24"/>
          <w:szCs w:val="24"/>
        </w:rPr>
        <w:t>gnoto è il preziosissimo coevo M</w:t>
      </w:r>
      <w:r w:rsidRPr="00BC1A8D">
        <w:rPr>
          <w:rFonts w:ascii="Bodoni MT" w:hAnsi="Bodoni MT"/>
          <w:sz w:val="24"/>
          <w:szCs w:val="24"/>
        </w:rPr>
        <w:t xml:space="preserve">s. </w:t>
      </w:r>
      <w:proofErr w:type="spellStart"/>
      <w:r w:rsidRPr="00BC1A8D">
        <w:rPr>
          <w:rFonts w:ascii="Bodoni MT" w:hAnsi="Bodoni MT"/>
          <w:sz w:val="24"/>
          <w:szCs w:val="24"/>
        </w:rPr>
        <w:t>Pal</w:t>
      </w:r>
      <w:proofErr w:type="spellEnd"/>
      <w:r w:rsidRPr="00BC1A8D">
        <w:rPr>
          <w:rFonts w:ascii="Bodoni MT" w:hAnsi="Bodoni MT"/>
          <w:sz w:val="24"/>
          <w:szCs w:val="24"/>
        </w:rPr>
        <w:t>. 118 realizzato a Firenze presso la celebre Scuola de</w:t>
      </w:r>
      <w:r w:rsidR="00724966">
        <w:rPr>
          <w:rFonts w:ascii="Bodoni MT" w:hAnsi="Bodoni MT"/>
          <w:sz w:val="24"/>
          <w:szCs w:val="24"/>
        </w:rPr>
        <w:t>gli Angeli per il più celebre</w:t>
      </w:r>
      <w:r w:rsidRPr="00BC1A8D">
        <w:rPr>
          <w:rFonts w:ascii="Bodoni MT" w:hAnsi="Bodoni MT"/>
          <w:sz w:val="24"/>
          <w:szCs w:val="24"/>
        </w:rPr>
        <w:t xml:space="preserve"> dantista spagnolo, </w:t>
      </w:r>
      <w:proofErr w:type="spellStart"/>
      <w:r w:rsidRPr="00BC1A8D">
        <w:rPr>
          <w:rFonts w:ascii="Bodoni MT" w:hAnsi="Bodoni MT"/>
          <w:sz w:val="24"/>
          <w:szCs w:val="24"/>
        </w:rPr>
        <w:t>Iñigo</w:t>
      </w:r>
      <w:proofErr w:type="spellEnd"/>
      <w:r w:rsidRPr="00BC1A8D">
        <w:rPr>
          <w:rFonts w:ascii="Bodoni MT" w:hAnsi="Bodoni MT"/>
          <w:sz w:val="24"/>
          <w:szCs w:val="24"/>
        </w:rPr>
        <w:t xml:space="preserve"> </w:t>
      </w:r>
      <w:proofErr w:type="spellStart"/>
      <w:r w:rsidRPr="00BC1A8D">
        <w:rPr>
          <w:rFonts w:ascii="Bodoni MT" w:hAnsi="Bodoni MT"/>
          <w:sz w:val="24"/>
          <w:szCs w:val="24"/>
        </w:rPr>
        <w:t>Löpez</w:t>
      </w:r>
      <w:proofErr w:type="spellEnd"/>
      <w:r w:rsidRPr="00BC1A8D">
        <w:rPr>
          <w:rFonts w:ascii="Bodoni MT" w:hAnsi="Bodoni MT"/>
          <w:sz w:val="24"/>
          <w:szCs w:val="24"/>
        </w:rPr>
        <w:t xml:space="preserve"> de Mendoza, marchese di </w:t>
      </w:r>
      <w:proofErr w:type="spellStart"/>
      <w:r w:rsidRPr="00BC1A8D">
        <w:rPr>
          <w:rFonts w:ascii="Bodoni MT" w:hAnsi="Bodoni MT"/>
          <w:sz w:val="24"/>
          <w:szCs w:val="24"/>
        </w:rPr>
        <w:t>Santillana</w:t>
      </w:r>
      <w:proofErr w:type="spellEnd"/>
      <w:r w:rsidRPr="00BC1A8D">
        <w:rPr>
          <w:rFonts w:ascii="Bodoni MT" w:hAnsi="Bodoni MT"/>
          <w:sz w:val="24"/>
          <w:szCs w:val="24"/>
        </w:rPr>
        <w:t xml:space="preserve">. </w:t>
      </w:r>
    </w:p>
    <w:p w:rsidR="00BC1A8D" w:rsidRPr="00BC1A8D" w:rsidRDefault="00BC1A8D" w:rsidP="00BC1A8D">
      <w:pPr>
        <w:spacing w:after="0"/>
        <w:ind w:left="567" w:right="1133"/>
        <w:jc w:val="both"/>
        <w:rPr>
          <w:rFonts w:ascii="Bodoni MT" w:hAnsi="Bodoni MT"/>
          <w:sz w:val="24"/>
          <w:szCs w:val="24"/>
        </w:rPr>
      </w:pPr>
      <w:r w:rsidRPr="00BC1A8D">
        <w:rPr>
          <w:rFonts w:ascii="Bodoni MT" w:hAnsi="Bodoni MT"/>
          <w:sz w:val="24"/>
          <w:szCs w:val="24"/>
        </w:rPr>
        <w:t xml:space="preserve">Il percorso si conclude con gli incunaboli, ben rappresentati nei fondi della Biblioteca Palatina, che ha il privilegio di possedere ben 8 delle 15 edizioni quattrocentesche della Divina Commedia, compresa la celebre edizione </w:t>
      </w:r>
      <w:proofErr w:type="spellStart"/>
      <w:r w:rsidRPr="00BC1A8D">
        <w:rPr>
          <w:rFonts w:ascii="Bodoni MT" w:hAnsi="Bodoni MT"/>
          <w:sz w:val="24"/>
          <w:szCs w:val="24"/>
        </w:rPr>
        <w:lastRenderedPageBreak/>
        <w:t>landiniana</w:t>
      </w:r>
      <w:proofErr w:type="spellEnd"/>
      <w:r w:rsidRPr="00BC1A8D">
        <w:rPr>
          <w:rFonts w:ascii="Bodoni MT" w:hAnsi="Bodoni MT"/>
          <w:sz w:val="24"/>
          <w:szCs w:val="24"/>
        </w:rPr>
        <w:t xml:space="preserve"> del 1481, per cui era prevista l’illustrazione progettata da Sandro Botticelli, e le due veneziane con 100 xilografie edite da Matteo </w:t>
      </w:r>
      <w:proofErr w:type="spellStart"/>
      <w:r w:rsidRPr="00BC1A8D">
        <w:rPr>
          <w:rFonts w:ascii="Bodoni MT" w:hAnsi="Bodoni MT"/>
          <w:sz w:val="24"/>
          <w:szCs w:val="24"/>
        </w:rPr>
        <w:t>Codecà</w:t>
      </w:r>
      <w:proofErr w:type="spellEnd"/>
      <w:r w:rsidRPr="00BC1A8D">
        <w:rPr>
          <w:rFonts w:ascii="Bodoni MT" w:hAnsi="Bodoni MT"/>
          <w:sz w:val="24"/>
          <w:szCs w:val="24"/>
        </w:rPr>
        <w:t>, unico editore parmense a legare il proprio nome a Dante, prima di Giambattista Bodoni.</w:t>
      </w:r>
    </w:p>
    <w:p w:rsidR="00BC1A8D" w:rsidRPr="00BC1A8D" w:rsidRDefault="00BC1A8D" w:rsidP="00BC1A8D">
      <w:pPr>
        <w:spacing w:after="0"/>
        <w:ind w:left="567" w:right="1133"/>
        <w:jc w:val="both"/>
        <w:rPr>
          <w:rFonts w:ascii="Bodoni MT" w:hAnsi="Bodoni MT"/>
          <w:sz w:val="24"/>
          <w:szCs w:val="24"/>
        </w:rPr>
      </w:pPr>
      <w:r w:rsidRPr="00BC1A8D">
        <w:rPr>
          <w:rFonts w:ascii="Bodoni MT" w:hAnsi="Bodoni MT"/>
          <w:sz w:val="24"/>
          <w:szCs w:val="24"/>
        </w:rPr>
        <w:t>(</w:t>
      </w:r>
      <w:r w:rsidRPr="00BC1A8D">
        <w:rPr>
          <w:rFonts w:ascii="Bodoni MT" w:hAnsi="Bodoni MT"/>
          <w:i/>
          <w:sz w:val="24"/>
          <w:szCs w:val="24"/>
        </w:rPr>
        <w:t>testo di Giuseppa Zanichelli</w:t>
      </w:r>
      <w:r w:rsidRPr="00BC1A8D">
        <w:rPr>
          <w:rFonts w:ascii="Bodoni MT" w:hAnsi="Bodoni MT"/>
          <w:sz w:val="24"/>
          <w:szCs w:val="24"/>
        </w:rPr>
        <w:t>)</w:t>
      </w:r>
    </w:p>
    <w:p w:rsidR="00F266C4" w:rsidRDefault="00F266C4"/>
    <w:sectPr w:rsidR="00F266C4" w:rsidSect="00B716FC">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21"/>
    <w:rsid w:val="00637617"/>
    <w:rsid w:val="00724966"/>
    <w:rsid w:val="00742881"/>
    <w:rsid w:val="00B004A4"/>
    <w:rsid w:val="00B716FC"/>
    <w:rsid w:val="00BC1A8D"/>
    <w:rsid w:val="00E57921"/>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8661-D358-4EAF-A5A1-8D9FE5A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A8D"/>
    <w:pPr>
      <w:spacing w:after="160" w:line="254"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Annalisa Scimia</cp:lastModifiedBy>
  <cp:revision>7</cp:revision>
  <dcterms:created xsi:type="dcterms:W3CDTF">2021-11-12T13:16:00Z</dcterms:created>
  <dcterms:modified xsi:type="dcterms:W3CDTF">2021-11-17T10:26:00Z</dcterms:modified>
</cp:coreProperties>
</file>