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2A9B6" w14:textId="77777777" w:rsidR="00241614" w:rsidRDefault="00241614" w:rsidP="00241614">
      <w:pPr>
        <w:ind w:left="2127" w:right="990"/>
        <w:jc w:val="both"/>
        <w:rPr>
          <w:rFonts w:ascii="Arial" w:hAnsi="Arial" w:cs="Arial"/>
          <w:color w:val="183E49"/>
        </w:rPr>
      </w:pPr>
    </w:p>
    <w:p w14:paraId="1B155E5F" w14:textId="54C89D31" w:rsidR="0063256D" w:rsidRDefault="00C6551E" w:rsidP="00241614">
      <w:pPr>
        <w:ind w:left="2127" w:right="990"/>
        <w:jc w:val="both"/>
        <w:rPr>
          <w:rFonts w:ascii="Arial" w:hAnsi="Arial" w:cs="Arial"/>
          <w:color w:val="183E49"/>
        </w:rPr>
      </w:pPr>
      <w:r>
        <w:rPr>
          <w:rFonts w:ascii="Arial" w:hAnsi="Arial" w:cs="Arial"/>
          <w:color w:val="183E49"/>
        </w:rPr>
        <w:t>NOTA INFORMATIVA</w:t>
      </w:r>
    </w:p>
    <w:p w14:paraId="1DD21F48" w14:textId="77777777" w:rsidR="0063256D" w:rsidRDefault="0063256D">
      <w:pPr>
        <w:ind w:left="2127" w:right="990"/>
        <w:jc w:val="both"/>
        <w:rPr>
          <w:rFonts w:ascii="Arial" w:hAnsi="Arial" w:cs="Arial"/>
          <w:color w:val="183E49"/>
        </w:rPr>
      </w:pPr>
    </w:p>
    <w:p w14:paraId="2106CC8C" w14:textId="77777777" w:rsidR="0063256D" w:rsidRDefault="0063256D">
      <w:pPr>
        <w:ind w:left="2127" w:right="990"/>
        <w:jc w:val="right"/>
        <w:rPr>
          <w:rFonts w:ascii="Arial" w:hAnsi="Arial" w:cs="Arial"/>
          <w:b/>
          <w:color w:val="183E49"/>
        </w:rPr>
      </w:pPr>
    </w:p>
    <w:p w14:paraId="1CE1E3F7" w14:textId="77777777" w:rsidR="00DC1431" w:rsidRPr="00DC1431" w:rsidRDefault="00241614" w:rsidP="00241614">
      <w:pPr>
        <w:shd w:val="clear" w:color="auto" w:fill="FFFFFF"/>
        <w:ind w:right="998"/>
        <w:jc w:val="right"/>
        <w:rPr>
          <w:rFonts w:ascii="Arial" w:hAnsi="Arial" w:cs="Arial"/>
          <w:color w:val="183E49"/>
        </w:rPr>
      </w:pPr>
      <w:r w:rsidRPr="00241614">
        <w:rPr>
          <w:rFonts w:ascii="Arial" w:hAnsi="Arial" w:cs="Arial"/>
          <w:b/>
          <w:color w:val="183E49"/>
          <w:sz w:val="40"/>
          <w:szCs w:val="40"/>
        </w:rPr>
        <w:t>Il cortile svelato</w:t>
      </w:r>
      <w:r w:rsidR="00DC1431" w:rsidRPr="00857D6E">
        <w:rPr>
          <w:rFonts w:ascii="Arial" w:hAnsi="Arial" w:cs="Arial"/>
          <w:color w:val="183E49"/>
          <w:sz w:val="40"/>
          <w:szCs w:val="40"/>
        </w:rPr>
        <w:t>.</w:t>
      </w:r>
    </w:p>
    <w:p w14:paraId="20F32AB0" w14:textId="77777777" w:rsidR="00DC1431" w:rsidRPr="00857D6E" w:rsidRDefault="00DC1431" w:rsidP="00241614">
      <w:pPr>
        <w:shd w:val="clear" w:color="auto" w:fill="FFFFFF"/>
        <w:ind w:right="998"/>
        <w:jc w:val="right"/>
        <w:rPr>
          <w:rFonts w:ascii="Arial" w:hAnsi="Arial" w:cs="Arial"/>
          <w:b/>
          <w:color w:val="183E49"/>
          <w:sz w:val="32"/>
          <w:szCs w:val="32"/>
        </w:rPr>
      </w:pPr>
      <w:r w:rsidRPr="00857D6E">
        <w:rPr>
          <w:rFonts w:ascii="Arial" w:hAnsi="Arial" w:cs="Arial"/>
          <w:b/>
          <w:color w:val="183E49"/>
          <w:sz w:val="32"/>
          <w:szCs w:val="32"/>
        </w:rPr>
        <w:t>Presentazione del restauro della parete est</w:t>
      </w:r>
    </w:p>
    <w:p w14:paraId="2BB95F01" w14:textId="77777777" w:rsidR="00DC1431" w:rsidRPr="00857D6E" w:rsidRDefault="00DC1431" w:rsidP="00241614">
      <w:pPr>
        <w:shd w:val="clear" w:color="auto" w:fill="FFFFFF"/>
        <w:ind w:right="998"/>
        <w:jc w:val="right"/>
        <w:rPr>
          <w:rFonts w:ascii="Arial" w:hAnsi="Arial" w:cs="Arial"/>
          <w:color w:val="183E49"/>
        </w:rPr>
      </w:pPr>
      <w:r w:rsidRPr="00857D6E">
        <w:rPr>
          <w:rFonts w:ascii="Arial" w:hAnsi="Arial" w:cs="Arial"/>
          <w:color w:val="183E49"/>
        </w:rPr>
        <w:t>Museo di Palazzo Besta</w:t>
      </w:r>
    </w:p>
    <w:p w14:paraId="017E84A1" w14:textId="77777777" w:rsidR="0063256D" w:rsidRPr="00241614" w:rsidRDefault="00241614" w:rsidP="00241614">
      <w:pPr>
        <w:pStyle w:val="CS"/>
        <w:suppressAutoHyphens/>
        <w:ind w:left="2127" w:right="998"/>
        <w:jc w:val="right"/>
        <w:rPr>
          <w:b/>
        </w:rPr>
      </w:pPr>
      <w:r w:rsidRPr="00241614">
        <w:rPr>
          <w:b/>
        </w:rPr>
        <w:t>22 luglio</w:t>
      </w:r>
      <w:r w:rsidR="006B22AB" w:rsidRPr="00241614">
        <w:rPr>
          <w:b/>
        </w:rPr>
        <w:t xml:space="preserve"> 2023</w:t>
      </w:r>
    </w:p>
    <w:p w14:paraId="6DB2D11A" w14:textId="77777777" w:rsidR="0063256D" w:rsidRDefault="0063256D" w:rsidP="00241614">
      <w:pPr>
        <w:ind w:left="2127" w:right="998"/>
        <w:jc w:val="both"/>
        <w:rPr>
          <w:rFonts w:ascii="Arial" w:hAnsi="Arial" w:cs="Arial"/>
          <w:color w:val="183E49"/>
        </w:rPr>
      </w:pPr>
    </w:p>
    <w:p w14:paraId="2128A68C" w14:textId="77777777" w:rsidR="00C6551E" w:rsidRPr="00C6551E" w:rsidRDefault="00C6551E" w:rsidP="00C6551E">
      <w:pPr>
        <w:ind w:left="2127" w:right="991"/>
        <w:jc w:val="both"/>
        <w:rPr>
          <w:rFonts w:ascii="Arial" w:hAnsi="Arial" w:cs="Arial"/>
          <w:b/>
          <w:color w:val="183E49"/>
        </w:rPr>
      </w:pPr>
      <w:r w:rsidRPr="00C6551E">
        <w:rPr>
          <w:rFonts w:ascii="Arial" w:hAnsi="Arial" w:cs="Arial"/>
          <w:b/>
          <w:color w:val="183E49"/>
        </w:rPr>
        <w:t xml:space="preserve">Il restauro pilota sul prospetto est della corte d’onore del palazzo, finanziato nell’ambito del progetto </w:t>
      </w:r>
      <w:proofErr w:type="spellStart"/>
      <w:r w:rsidRPr="00C6551E">
        <w:rPr>
          <w:rFonts w:ascii="Arial" w:hAnsi="Arial" w:cs="Arial"/>
          <w:b/>
          <w:color w:val="183E49"/>
        </w:rPr>
        <w:t>Interreg</w:t>
      </w:r>
      <w:proofErr w:type="spellEnd"/>
      <w:r w:rsidRPr="00C6551E">
        <w:rPr>
          <w:rFonts w:ascii="Arial" w:hAnsi="Arial" w:cs="Arial"/>
          <w:b/>
          <w:color w:val="183E49"/>
        </w:rPr>
        <w:t xml:space="preserve"> di cooperazione Italia-Svizzera, è stato avviato nel mese di ottobre 2022 e si è concluso nel maggio dell’anno successivo. </w:t>
      </w:r>
    </w:p>
    <w:p w14:paraId="37293675" w14:textId="77777777" w:rsidR="00C6551E" w:rsidRDefault="00C6551E" w:rsidP="00C6551E">
      <w:pPr>
        <w:ind w:left="2127" w:right="991"/>
        <w:jc w:val="both"/>
        <w:rPr>
          <w:rFonts w:ascii="Arial" w:hAnsi="Arial" w:cs="Arial"/>
          <w:color w:val="183E49"/>
          <w:highlight w:val="yellow"/>
        </w:rPr>
      </w:pPr>
    </w:p>
    <w:p w14:paraId="653B92EA" w14:textId="77777777" w:rsidR="00764574" w:rsidRPr="00764574" w:rsidRDefault="00764574" w:rsidP="00764574">
      <w:pPr>
        <w:suppressAutoHyphens w:val="0"/>
        <w:autoSpaceDE w:val="0"/>
        <w:autoSpaceDN w:val="0"/>
        <w:adjustRightInd w:val="0"/>
        <w:ind w:left="2127"/>
        <w:jc w:val="both"/>
        <w:rPr>
          <w:rFonts w:ascii="Calibri" w:hAnsi="Calibri" w:cs="Calibri"/>
          <w:sz w:val="20"/>
          <w:szCs w:val="20"/>
        </w:rPr>
      </w:pPr>
    </w:p>
    <w:p w14:paraId="5D544D62" w14:textId="431AEC0A" w:rsidR="00C6551E" w:rsidRPr="006414EA" w:rsidRDefault="00C6551E" w:rsidP="00C6551E">
      <w:pPr>
        <w:ind w:left="2127" w:right="991"/>
        <w:jc w:val="both"/>
        <w:rPr>
          <w:rFonts w:ascii="Arial" w:hAnsi="Arial" w:cs="Arial"/>
          <w:color w:val="183E49"/>
        </w:rPr>
      </w:pPr>
      <w:r w:rsidRPr="006414EA">
        <w:rPr>
          <w:rFonts w:ascii="Arial" w:hAnsi="Arial" w:cs="Arial"/>
          <w:color w:val="183E49"/>
        </w:rPr>
        <w:t>L’intervento si è articolato, per quanto riguarda le pitture murali, nelle operazioni di pulitura, consolidamento dei localizzati sollevamenti di pellicola pittorica, consolidamento di profondità dei distacchi tra gli strati di intonaco, rimozione di vecchie stuccature inidonee e rifacimento di nuove stuccature a base di calce idraulica naturale e sabbie, ritocco pittorico di abrasioni e lacune, revisione del vecchio intervento di ricostruzione pittorica sugli archi del loggiato inferiore, accordamento cromatico delle vecchie stuccature di grandi dimensioni mantenute e trattamento protettivo finale con prodotto silossanico.</w:t>
      </w:r>
    </w:p>
    <w:p w14:paraId="06299FE4" w14:textId="77777777" w:rsidR="00C6551E" w:rsidRPr="006414EA" w:rsidRDefault="00C6551E" w:rsidP="00C6551E">
      <w:pPr>
        <w:ind w:left="2127" w:right="991"/>
        <w:jc w:val="both"/>
        <w:rPr>
          <w:rFonts w:ascii="Arial" w:hAnsi="Arial" w:cs="Arial"/>
          <w:color w:val="183E49"/>
        </w:rPr>
      </w:pPr>
      <w:r w:rsidRPr="006414EA">
        <w:rPr>
          <w:rFonts w:ascii="Arial" w:hAnsi="Arial" w:cs="Arial"/>
          <w:color w:val="183E49"/>
        </w:rPr>
        <w:t xml:space="preserve">Sugli elementi lapidei sono state eseguite le operazioni di: pulitura; trattamento biocida; rimozione di macchie localizzate di ossidi di ferro e trattamento degli elementi metallici ossidati; trattamento dei fenomeni di </w:t>
      </w:r>
      <w:proofErr w:type="spellStart"/>
      <w:r w:rsidRPr="006414EA">
        <w:rPr>
          <w:rFonts w:ascii="Arial" w:hAnsi="Arial" w:cs="Arial"/>
          <w:color w:val="183E49"/>
        </w:rPr>
        <w:t>scagliatura</w:t>
      </w:r>
      <w:proofErr w:type="spellEnd"/>
      <w:r w:rsidRPr="006414EA">
        <w:rPr>
          <w:rFonts w:ascii="Arial" w:hAnsi="Arial" w:cs="Arial"/>
          <w:color w:val="183E49"/>
        </w:rPr>
        <w:t xml:space="preserve">; rimozione o abbassamento di vecchie stuccature inidonee e rifacimento di nuove stuccature a base di calce e sabbia, con “ricette” differenziate a seconda della zona; ricostruzione di zone caratterizzate da mancanze; revisione cromatica delle stuccature, dove necessario; applicazione finale di biocida con funzione preventiva; </w:t>
      </w:r>
    </w:p>
    <w:p w14:paraId="05E7A7E7" w14:textId="77777777" w:rsidR="00C6551E" w:rsidRPr="006414EA" w:rsidRDefault="00C6551E" w:rsidP="00C6551E">
      <w:pPr>
        <w:ind w:left="2127" w:right="991"/>
        <w:jc w:val="both"/>
        <w:rPr>
          <w:rFonts w:ascii="Arial" w:hAnsi="Arial" w:cs="Arial"/>
          <w:color w:val="183E49"/>
        </w:rPr>
      </w:pPr>
      <w:r w:rsidRPr="006414EA">
        <w:rPr>
          <w:rFonts w:ascii="Arial" w:hAnsi="Arial" w:cs="Arial"/>
          <w:color w:val="183E49"/>
        </w:rPr>
        <w:t>L’operazione di pulitura sui dipinti murali è stata svolta con materiali e metodologie differenziate a seconda della zona e si è rivelata complessa specialmente in corrispondenza della fascia policroma della balaustra, a causa della presenza di diversi materiali di intervento pregressi, anche stratificati. In corrispondenza di questa zona, in seguito a numerosi test di pulitura, si è scelto di utilizzare un detergente ecosostenibile a base di enzimi con azione a largo spettro, che ha permesso di ottenere buoni risultati garantendo allo stesso tempo il rispetto dell’ambiente e la sicurezza dell’operatore.</w:t>
      </w:r>
    </w:p>
    <w:p w14:paraId="2320F3A1" w14:textId="77777777" w:rsidR="00C6551E" w:rsidRPr="006414EA" w:rsidRDefault="00C6551E" w:rsidP="00C6551E">
      <w:pPr>
        <w:ind w:left="2127" w:right="991"/>
        <w:jc w:val="both"/>
        <w:rPr>
          <w:rFonts w:ascii="Arial" w:hAnsi="Arial" w:cs="Arial"/>
          <w:color w:val="183E49"/>
        </w:rPr>
      </w:pPr>
      <w:r w:rsidRPr="006414EA">
        <w:rPr>
          <w:rFonts w:ascii="Arial" w:hAnsi="Arial" w:cs="Arial"/>
          <w:color w:val="183E49"/>
        </w:rPr>
        <w:t xml:space="preserve">Un altro punto cruciale è stata la scelta del trattamento protettivo che doveva garantire allo stesso tempo protezione, assenza di </w:t>
      </w:r>
      <w:r w:rsidRPr="006414EA">
        <w:rPr>
          <w:rFonts w:ascii="Arial" w:hAnsi="Arial" w:cs="Arial"/>
          <w:color w:val="183E49"/>
        </w:rPr>
        <w:lastRenderedPageBreak/>
        <w:t>variazioni estetiche e mantenimento della traspirabilità della muratura: sono stati perciò condotti dei saggi di applicazione mettendo a confronto due diversi prodotti e valutandone il risultato estetico e l’efficacia mediante specifiche misurazioni colorimetriche e test dell’assorbimento dell’acqua.</w:t>
      </w:r>
    </w:p>
    <w:p w14:paraId="422F2F7F" w14:textId="114610BC" w:rsidR="00C6551E" w:rsidRDefault="00C6551E" w:rsidP="00C6551E">
      <w:pPr>
        <w:ind w:left="2127" w:right="998"/>
        <w:jc w:val="both"/>
        <w:rPr>
          <w:rFonts w:ascii="Arial" w:hAnsi="Arial" w:cs="Arial"/>
          <w:color w:val="183E49"/>
        </w:rPr>
      </w:pPr>
      <w:r>
        <w:rPr>
          <w:rFonts w:ascii="Arial" w:hAnsi="Arial" w:cs="Arial"/>
          <w:color w:val="183E49"/>
        </w:rPr>
        <w:t>S</w:t>
      </w:r>
      <w:r w:rsidRPr="00DC1431">
        <w:rPr>
          <w:rFonts w:ascii="Arial" w:hAnsi="Arial" w:cs="Arial"/>
          <w:color w:val="183E49"/>
        </w:rPr>
        <w:t>ulla base dei risultati raggiunti con il restauro pilota, e dell’esperienza di ricerca e analisi fin qui svolte, la Direzione regionale Musei Lombardia sta portando avanti il progetto di restauro completo della corte. È già in programma la prosecuzione dell’intervento conservativo su un’ulteriore parete del cortile a partire da settembre 2023, grazie ad un nuovo stanziamento di fondi da parte del Ministero della Cultura (L.190/2014 annualità 2022-2024).</w:t>
      </w:r>
    </w:p>
    <w:p w14:paraId="47FCA67B" w14:textId="4E333429" w:rsidR="00F53570" w:rsidRDefault="00F53570" w:rsidP="00C6551E">
      <w:pPr>
        <w:ind w:left="2127" w:right="998"/>
        <w:jc w:val="both"/>
        <w:rPr>
          <w:rFonts w:ascii="Arial" w:hAnsi="Arial" w:cs="Arial"/>
          <w:color w:val="183E49"/>
        </w:rPr>
      </w:pPr>
      <w:bookmarkStart w:id="0" w:name="_GoBack"/>
      <w:bookmarkEnd w:id="0"/>
    </w:p>
    <w:p w14:paraId="1D64EEA6" w14:textId="4A0B7A17" w:rsidR="00636C57" w:rsidRDefault="00636C57" w:rsidP="00C6551E">
      <w:pPr>
        <w:ind w:left="2127" w:right="998"/>
        <w:jc w:val="both"/>
        <w:rPr>
          <w:rFonts w:ascii="Arial" w:hAnsi="Arial" w:cs="Arial"/>
          <w:color w:val="183E49"/>
        </w:rPr>
      </w:pPr>
      <w:r>
        <w:rPr>
          <w:rFonts w:ascii="Arial" w:hAnsi="Arial" w:cs="Arial"/>
          <w:color w:val="183E49"/>
        </w:rPr>
        <w:t>_____________________________________________________</w:t>
      </w:r>
    </w:p>
    <w:p w14:paraId="456190B4" w14:textId="1665E124" w:rsidR="00F53570" w:rsidRPr="00636C57" w:rsidRDefault="00F53570" w:rsidP="00F53570">
      <w:pPr>
        <w:suppressAutoHyphens w:val="0"/>
        <w:autoSpaceDE w:val="0"/>
        <w:autoSpaceDN w:val="0"/>
        <w:adjustRightInd w:val="0"/>
        <w:ind w:left="2127" w:right="996"/>
        <w:jc w:val="both"/>
        <w:rPr>
          <w:rFonts w:ascii="Arial" w:hAnsi="Arial" w:cs="Arial"/>
          <w:color w:val="183E49"/>
          <w:sz w:val="20"/>
          <w:szCs w:val="20"/>
        </w:rPr>
      </w:pPr>
      <w:r w:rsidRPr="00636C57">
        <w:rPr>
          <w:rFonts w:ascii="Arial" w:hAnsi="Arial" w:cs="Arial"/>
          <w:b/>
          <w:color w:val="183E49"/>
          <w:sz w:val="20"/>
          <w:szCs w:val="20"/>
        </w:rPr>
        <w:t>Oggetto dell’intervento</w:t>
      </w:r>
      <w:r w:rsidRPr="00636C57">
        <w:rPr>
          <w:rFonts w:ascii="Arial" w:hAnsi="Arial" w:cs="Arial"/>
          <w:color w:val="183E49"/>
          <w:sz w:val="20"/>
          <w:szCs w:val="20"/>
        </w:rPr>
        <w:t xml:space="preserve">: Progetto di restauro conservativo del prospetto est della corte di Palazzo </w:t>
      </w:r>
      <w:proofErr w:type="spellStart"/>
      <w:r w:rsidRPr="00636C57">
        <w:rPr>
          <w:rFonts w:ascii="Arial" w:hAnsi="Arial" w:cs="Arial"/>
          <w:color w:val="183E49"/>
          <w:sz w:val="20"/>
          <w:szCs w:val="20"/>
        </w:rPr>
        <w:t>Besta</w:t>
      </w:r>
      <w:proofErr w:type="spellEnd"/>
    </w:p>
    <w:p w14:paraId="4AF92806" w14:textId="61B8648B" w:rsidR="00F53570" w:rsidRPr="00636C57" w:rsidRDefault="00F53570" w:rsidP="00F53570">
      <w:pPr>
        <w:suppressAutoHyphens w:val="0"/>
        <w:autoSpaceDE w:val="0"/>
        <w:autoSpaceDN w:val="0"/>
        <w:adjustRightInd w:val="0"/>
        <w:ind w:left="2127"/>
        <w:jc w:val="both"/>
        <w:rPr>
          <w:rFonts w:ascii="Arial" w:hAnsi="Arial" w:cs="Arial"/>
          <w:color w:val="183E49"/>
          <w:sz w:val="20"/>
          <w:szCs w:val="20"/>
        </w:rPr>
      </w:pPr>
      <w:r w:rsidRPr="00636C57">
        <w:rPr>
          <w:rFonts w:ascii="Arial" w:hAnsi="Arial" w:cs="Arial"/>
          <w:b/>
          <w:color w:val="183E49"/>
          <w:sz w:val="20"/>
          <w:szCs w:val="20"/>
        </w:rPr>
        <w:t>Ditta esecutrice</w:t>
      </w:r>
      <w:r w:rsidRPr="00636C57">
        <w:rPr>
          <w:rFonts w:ascii="Arial" w:hAnsi="Arial" w:cs="Arial"/>
          <w:color w:val="183E49"/>
          <w:sz w:val="20"/>
          <w:szCs w:val="20"/>
        </w:rPr>
        <w:t xml:space="preserve">: Valeria </w:t>
      </w:r>
      <w:proofErr w:type="spellStart"/>
      <w:r w:rsidRPr="00636C57">
        <w:rPr>
          <w:rFonts w:ascii="Arial" w:hAnsi="Arial" w:cs="Arial"/>
          <w:color w:val="183E49"/>
          <w:sz w:val="20"/>
          <w:szCs w:val="20"/>
        </w:rPr>
        <w:t>Galizzi</w:t>
      </w:r>
      <w:proofErr w:type="spellEnd"/>
      <w:r w:rsidRPr="00636C57">
        <w:rPr>
          <w:rFonts w:ascii="Arial" w:hAnsi="Arial" w:cs="Arial"/>
          <w:color w:val="183E49"/>
          <w:sz w:val="20"/>
          <w:szCs w:val="20"/>
        </w:rPr>
        <w:t>, con Francesca Cardona</w:t>
      </w:r>
    </w:p>
    <w:p w14:paraId="79F60721" w14:textId="1FFF636E" w:rsidR="00F53570" w:rsidRPr="00636C57" w:rsidRDefault="00F53570" w:rsidP="00F53570">
      <w:pPr>
        <w:suppressAutoHyphens w:val="0"/>
        <w:autoSpaceDE w:val="0"/>
        <w:autoSpaceDN w:val="0"/>
        <w:adjustRightInd w:val="0"/>
        <w:ind w:left="2127"/>
        <w:jc w:val="both"/>
        <w:rPr>
          <w:rFonts w:ascii="Arial" w:hAnsi="Arial" w:cs="Arial"/>
          <w:color w:val="183E49"/>
          <w:sz w:val="20"/>
          <w:szCs w:val="20"/>
        </w:rPr>
      </w:pPr>
      <w:r w:rsidRPr="00636C57">
        <w:rPr>
          <w:rFonts w:ascii="Arial" w:hAnsi="Arial" w:cs="Arial"/>
          <w:b/>
          <w:color w:val="183E49"/>
          <w:sz w:val="20"/>
          <w:szCs w:val="20"/>
        </w:rPr>
        <w:t>Stazione Appaltante</w:t>
      </w:r>
      <w:r w:rsidRPr="00636C57">
        <w:rPr>
          <w:rFonts w:ascii="Arial" w:hAnsi="Arial" w:cs="Arial"/>
          <w:color w:val="183E49"/>
          <w:sz w:val="20"/>
          <w:szCs w:val="20"/>
        </w:rPr>
        <w:t>: Direzione regionale Musei Lombardia</w:t>
      </w:r>
    </w:p>
    <w:p w14:paraId="538157D4" w14:textId="77777777" w:rsidR="00F53570" w:rsidRPr="00636C57" w:rsidRDefault="00F53570" w:rsidP="00F53570">
      <w:pPr>
        <w:suppressAutoHyphens w:val="0"/>
        <w:autoSpaceDE w:val="0"/>
        <w:autoSpaceDN w:val="0"/>
        <w:adjustRightInd w:val="0"/>
        <w:ind w:left="2127"/>
        <w:jc w:val="both"/>
        <w:rPr>
          <w:rFonts w:ascii="Arial" w:hAnsi="Arial" w:cs="Arial"/>
          <w:color w:val="183E49"/>
          <w:sz w:val="20"/>
          <w:szCs w:val="20"/>
        </w:rPr>
      </w:pPr>
      <w:r w:rsidRPr="00636C57">
        <w:rPr>
          <w:rFonts w:ascii="Arial" w:hAnsi="Arial" w:cs="Arial"/>
          <w:b/>
          <w:color w:val="183E49"/>
          <w:sz w:val="20"/>
          <w:szCs w:val="20"/>
        </w:rPr>
        <w:t>Importo totale dei lavori</w:t>
      </w:r>
      <w:r w:rsidRPr="00636C57">
        <w:rPr>
          <w:rFonts w:ascii="Arial" w:hAnsi="Arial" w:cs="Arial"/>
          <w:color w:val="183E49"/>
          <w:sz w:val="20"/>
          <w:szCs w:val="20"/>
        </w:rPr>
        <w:t>: € 50.114,24</w:t>
      </w:r>
    </w:p>
    <w:p w14:paraId="24133E34" w14:textId="6736D72F" w:rsidR="00F53570" w:rsidRPr="00636C57" w:rsidRDefault="00F53570" w:rsidP="00F53570">
      <w:pPr>
        <w:suppressAutoHyphens w:val="0"/>
        <w:autoSpaceDE w:val="0"/>
        <w:autoSpaceDN w:val="0"/>
        <w:adjustRightInd w:val="0"/>
        <w:ind w:left="2127"/>
        <w:jc w:val="both"/>
        <w:rPr>
          <w:rFonts w:ascii="Arial" w:hAnsi="Arial" w:cs="Arial"/>
          <w:color w:val="183E49"/>
          <w:sz w:val="20"/>
          <w:szCs w:val="20"/>
        </w:rPr>
      </w:pPr>
      <w:r w:rsidRPr="00636C57">
        <w:rPr>
          <w:rFonts w:ascii="Arial" w:hAnsi="Arial" w:cs="Arial"/>
          <w:b/>
          <w:color w:val="183E49"/>
          <w:sz w:val="20"/>
          <w:szCs w:val="20"/>
        </w:rPr>
        <w:t>Responsabile Unico del Procedimento</w:t>
      </w:r>
      <w:r w:rsidRPr="00636C57">
        <w:rPr>
          <w:rFonts w:ascii="Arial" w:hAnsi="Arial" w:cs="Arial"/>
          <w:color w:val="183E49"/>
          <w:sz w:val="20"/>
          <w:szCs w:val="20"/>
        </w:rPr>
        <w:t>: G</w:t>
      </w:r>
      <w:r w:rsidRPr="00636C57">
        <w:rPr>
          <w:rFonts w:ascii="Arial" w:hAnsi="Arial" w:cs="Arial"/>
          <w:color w:val="183E49"/>
          <w:sz w:val="20"/>
          <w:szCs w:val="20"/>
        </w:rPr>
        <w:t>i</w:t>
      </w:r>
      <w:r w:rsidRPr="00636C57">
        <w:rPr>
          <w:rFonts w:ascii="Arial" w:hAnsi="Arial" w:cs="Arial"/>
          <w:color w:val="183E49"/>
          <w:sz w:val="20"/>
          <w:szCs w:val="20"/>
        </w:rPr>
        <w:t xml:space="preserve">useppina Di Gangi </w:t>
      </w:r>
    </w:p>
    <w:p w14:paraId="3DEA0E86" w14:textId="609B64C1" w:rsidR="00F53570" w:rsidRPr="00636C57" w:rsidRDefault="00F53570" w:rsidP="00F53570">
      <w:pPr>
        <w:suppressAutoHyphens w:val="0"/>
        <w:autoSpaceDE w:val="0"/>
        <w:autoSpaceDN w:val="0"/>
        <w:adjustRightInd w:val="0"/>
        <w:ind w:left="2127"/>
        <w:jc w:val="both"/>
        <w:rPr>
          <w:rFonts w:ascii="Arial" w:hAnsi="Arial" w:cs="Arial"/>
          <w:color w:val="183E49"/>
          <w:sz w:val="20"/>
          <w:szCs w:val="20"/>
        </w:rPr>
      </w:pPr>
      <w:r w:rsidRPr="00636C57">
        <w:rPr>
          <w:rFonts w:ascii="Arial" w:hAnsi="Arial" w:cs="Arial"/>
          <w:b/>
          <w:color w:val="183E49"/>
          <w:sz w:val="20"/>
          <w:szCs w:val="20"/>
        </w:rPr>
        <w:t>Supporto al RUP</w:t>
      </w:r>
      <w:r w:rsidRPr="00636C57">
        <w:rPr>
          <w:rFonts w:ascii="Arial" w:hAnsi="Arial" w:cs="Arial"/>
          <w:color w:val="183E49"/>
          <w:sz w:val="20"/>
          <w:szCs w:val="20"/>
        </w:rPr>
        <w:t>: Chiara Madella</w:t>
      </w:r>
    </w:p>
    <w:p w14:paraId="6A8ED9D6" w14:textId="06AA9564" w:rsidR="00F53570" w:rsidRPr="00636C57" w:rsidRDefault="00F53570" w:rsidP="00F53570">
      <w:pPr>
        <w:suppressAutoHyphens w:val="0"/>
        <w:autoSpaceDE w:val="0"/>
        <w:autoSpaceDN w:val="0"/>
        <w:adjustRightInd w:val="0"/>
        <w:ind w:left="2127"/>
        <w:jc w:val="both"/>
        <w:rPr>
          <w:rFonts w:ascii="Arial" w:hAnsi="Arial" w:cs="Arial"/>
          <w:color w:val="183E49"/>
          <w:sz w:val="20"/>
          <w:szCs w:val="20"/>
        </w:rPr>
      </w:pPr>
      <w:r w:rsidRPr="00636C57">
        <w:rPr>
          <w:rFonts w:ascii="Arial" w:hAnsi="Arial" w:cs="Arial"/>
          <w:b/>
          <w:color w:val="183E49"/>
          <w:sz w:val="20"/>
          <w:szCs w:val="20"/>
        </w:rPr>
        <w:t>Progettista e Direttore Lavori</w:t>
      </w:r>
      <w:r w:rsidRPr="00636C57">
        <w:rPr>
          <w:rFonts w:ascii="Arial" w:hAnsi="Arial" w:cs="Arial"/>
          <w:color w:val="183E49"/>
          <w:sz w:val="20"/>
          <w:szCs w:val="20"/>
        </w:rPr>
        <w:t>: Valentina Balconi</w:t>
      </w:r>
    </w:p>
    <w:p w14:paraId="5931D5F9" w14:textId="2572BC3D" w:rsidR="00F53570" w:rsidRPr="00636C57" w:rsidRDefault="00F53570" w:rsidP="00F53570">
      <w:pPr>
        <w:suppressAutoHyphens w:val="0"/>
        <w:autoSpaceDE w:val="0"/>
        <w:autoSpaceDN w:val="0"/>
        <w:adjustRightInd w:val="0"/>
        <w:ind w:left="2127"/>
        <w:jc w:val="both"/>
        <w:rPr>
          <w:rFonts w:ascii="Arial" w:hAnsi="Arial" w:cs="Arial"/>
          <w:color w:val="183E49"/>
          <w:sz w:val="20"/>
          <w:szCs w:val="20"/>
        </w:rPr>
      </w:pPr>
      <w:r w:rsidRPr="00636C57">
        <w:rPr>
          <w:rFonts w:ascii="Arial" w:hAnsi="Arial" w:cs="Arial"/>
          <w:b/>
          <w:color w:val="183E49"/>
          <w:sz w:val="20"/>
          <w:szCs w:val="20"/>
        </w:rPr>
        <w:t>Collaboratore alla progettazione</w:t>
      </w:r>
      <w:r w:rsidRPr="00636C57">
        <w:rPr>
          <w:rFonts w:ascii="Arial" w:hAnsi="Arial" w:cs="Arial"/>
          <w:color w:val="183E49"/>
          <w:sz w:val="20"/>
          <w:szCs w:val="20"/>
        </w:rPr>
        <w:t>: Giulia Camozzi</w:t>
      </w:r>
    </w:p>
    <w:p w14:paraId="3DAC3E76" w14:textId="1882C8B7" w:rsidR="00F53570" w:rsidRPr="00636C57" w:rsidRDefault="00F53570" w:rsidP="00F53570">
      <w:pPr>
        <w:suppressAutoHyphens w:val="0"/>
        <w:autoSpaceDE w:val="0"/>
        <w:autoSpaceDN w:val="0"/>
        <w:adjustRightInd w:val="0"/>
        <w:ind w:left="2127"/>
        <w:jc w:val="both"/>
        <w:rPr>
          <w:rFonts w:ascii="Arial" w:hAnsi="Arial" w:cs="Arial"/>
          <w:color w:val="183E49"/>
          <w:sz w:val="20"/>
          <w:szCs w:val="20"/>
        </w:rPr>
      </w:pPr>
      <w:r w:rsidRPr="00636C57">
        <w:rPr>
          <w:rFonts w:ascii="Arial" w:hAnsi="Arial" w:cs="Arial"/>
          <w:b/>
          <w:color w:val="183E49"/>
          <w:sz w:val="20"/>
          <w:szCs w:val="20"/>
        </w:rPr>
        <w:t>Coordinatore alla sicurezza in fase di progettazione ed esecuzione</w:t>
      </w:r>
      <w:r w:rsidRPr="00636C57">
        <w:rPr>
          <w:rFonts w:ascii="Arial" w:hAnsi="Arial" w:cs="Arial"/>
          <w:color w:val="183E49"/>
          <w:sz w:val="20"/>
          <w:szCs w:val="20"/>
        </w:rPr>
        <w:t>: Marco Riva</w:t>
      </w:r>
    </w:p>
    <w:p w14:paraId="6C5AC64E" w14:textId="3557AD1B" w:rsidR="00F53570" w:rsidRDefault="00F53570" w:rsidP="00F53570">
      <w:pPr>
        <w:pBdr>
          <w:bottom w:val="single" w:sz="12" w:space="1" w:color="auto"/>
        </w:pBdr>
        <w:suppressAutoHyphens w:val="0"/>
        <w:autoSpaceDE w:val="0"/>
        <w:autoSpaceDN w:val="0"/>
        <w:adjustRightInd w:val="0"/>
        <w:ind w:left="2127" w:right="996"/>
        <w:jc w:val="both"/>
        <w:rPr>
          <w:rFonts w:ascii="Arial" w:hAnsi="Arial" w:cs="Arial"/>
          <w:color w:val="183E49"/>
          <w:sz w:val="20"/>
          <w:szCs w:val="20"/>
        </w:rPr>
      </w:pPr>
      <w:r w:rsidRPr="00636C57">
        <w:rPr>
          <w:rFonts w:ascii="Arial" w:hAnsi="Arial" w:cs="Arial"/>
          <w:b/>
          <w:color w:val="183E49"/>
          <w:sz w:val="20"/>
          <w:szCs w:val="20"/>
        </w:rPr>
        <w:t xml:space="preserve">Funzionari responsabili di zona per la </w:t>
      </w:r>
      <w:r w:rsidR="00636C57" w:rsidRPr="00636C57">
        <w:rPr>
          <w:rFonts w:ascii="Arial" w:hAnsi="Arial" w:cs="Arial"/>
          <w:b/>
          <w:color w:val="183E49"/>
          <w:sz w:val="20"/>
          <w:szCs w:val="20"/>
        </w:rPr>
        <w:t>S</w:t>
      </w:r>
      <w:r w:rsidR="00636C57" w:rsidRPr="00636C57">
        <w:rPr>
          <w:rFonts w:ascii="Arial" w:hAnsi="Arial" w:cs="Arial"/>
          <w:b/>
          <w:color w:val="183E49"/>
          <w:sz w:val="20"/>
          <w:szCs w:val="20"/>
        </w:rPr>
        <w:t>oprintendenza Archeologia, Belle Arti e Paesaggio per le province di Como, Lecco, Monza-Brianza, Pavia, Sondrio e Varese</w:t>
      </w:r>
      <w:r w:rsidRPr="00636C57">
        <w:rPr>
          <w:rFonts w:ascii="Arial" w:hAnsi="Arial" w:cs="Arial"/>
          <w:color w:val="183E49"/>
          <w:sz w:val="20"/>
          <w:szCs w:val="20"/>
        </w:rPr>
        <w:t xml:space="preserve">: Federica Bergamini, Ilaria Bruno, Sonia </w:t>
      </w:r>
      <w:proofErr w:type="spellStart"/>
      <w:r w:rsidRPr="00636C57">
        <w:rPr>
          <w:rFonts w:ascii="Arial" w:hAnsi="Arial" w:cs="Arial"/>
          <w:color w:val="183E49"/>
          <w:sz w:val="20"/>
          <w:szCs w:val="20"/>
        </w:rPr>
        <w:t>Segimiro</w:t>
      </w:r>
      <w:proofErr w:type="spellEnd"/>
      <w:r w:rsidR="00636C57" w:rsidRPr="00636C57">
        <w:rPr>
          <w:rFonts w:ascii="Arial" w:hAnsi="Arial" w:cs="Arial"/>
          <w:color w:val="183E49"/>
          <w:sz w:val="20"/>
          <w:szCs w:val="20"/>
        </w:rPr>
        <w:t>.</w:t>
      </w:r>
    </w:p>
    <w:p w14:paraId="5C28DCDA" w14:textId="77777777" w:rsidR="00636C57" w:rsidRPr="00636C57" w:rsidRDefault="00636C57" w:rsidP="00F53570">
      <w:pPr>
        <w:suppressAutoHyphens w:val="0"/>
        <w:autoSpaceDE w:val="0"/>
        <w:autoSpaceDN w:val="0"/>
        <w:adjustRightInd w:val="0"/>
        <w:ind w:left="2127" w:right="996"/>
        <w:jc w:val="both"/>
        <w:rPr>
          <w:rFonts w:ascii="Arial" w:hAnsi="Arial" w:cs="Arial"/>
          <w:color w:val="183E49"/>
          <w:sz w:val="20"/>
          <w:szCs w:val="20"/>
        </w:rPr>
      </w:pPr>
    </w:p>
    <w:p w14:paraId="3C5C7EC7" w14:textId="43786B04" w:rsidR="00B74042" w:rsidRDefault="00B74042" w:rsidP="00C6551E">
      <w:pPr>
        <w:ind w:left="2127" w:right="998"/>
        <w:jc w:val="both"/>
        <w:rPr>
          <w:rFonts w:ascii="Arial" w:hAnsi="Arial" w:cs="Arial"/>
          <w:color w:val="183E49"/>
        </w:rPr>
      </w:pPr>
    </w:p>
    <w:p w14:paraId="3CB7A975" w14:textId="273DE3F8" w:rsidR="0063256D" w:rsidRDefault="004809C2" w:rsidP="00241614">
      <w:pPr>
        <w:pStyle w:val="Stile1"/>
        <w:ind w:right="998"/>
      </w:pPr>
      <w:r>
        <w:t>Direzione regionale Musei Lombardia</w:t>
      </w:r>
    </w:p>
    <w:p w14:paraId="6CECCFEB" w14:textId="77777777" w:rsidR="0063256D" w:rsidRDefault="004809C2" w:rsidP="00241614">
      <w:pPr>
        <w:pStyle w:val="Stile1"/>
        <w:ind w:right="998"/>
      </w:pPr>
      <w:r>
        <w:t>Ufficio comunicazione e grafica</w:t>
      </w:r>
    </w:p>
    <w:p w14:paraId="53F16DCB" w14:textId="77777777" w:rsidR="0063256D" w:rsidRDefault="004809C2" w:rsidP="00DC1431">
      <w:pPr>
        <w:pStyle w:val="Stile1"/>
        <w:ind w:right="996"/>
      </w:pPr>
      <w:r>
        <w:t>drm-lom.comunicazione@beniculturali.it</w:t>
      </w:r>
    </w:p>
    <w:p w14:paraId="700DF5A9" w14:textId="77777777" w:rsidR="0063256D" w:rsidRDefault="0063256D" w:rsidP="00DC1431">
      <w:pPr>
        <w:tabs>
          <w:tab w:val="left" w:pos="9214"/>
        </w:tabs>
        <w:ind w:left="2127" w:right="996"/>
        <w:rPr>
          <w:rFonts w:ascii="Arial" w:hAnsi="Arial" w:cs="Arial"/>
          <w:color w:val="183E49"/>
        </w:rPr>
      </w:pPr>
    </w:p>
    <w:p w14:paraId="62964A54" w14:textId="77777777" w:rsidR="0063256D" w:rsidRDefault="004809C2" w:rsidP="00DC1431">
      <w:pPr>
        <w:tabs>
          <w:tab w:val="left" w:pos="9214"/>
        </w:tabs>
        <w:ind w:left="2127" w:right="996"/>
        <w:rPr>
          <w:rFonts w:ascii="Arial" w:hAnsi="Arial" w:cs="Arial"/>
          <w:color w:val="183E49"/>
        </w:rPr>
      </w:pPr>
      <w:r>
        <w:rPr>
          <w:rFonts w:ascii="Arial" w:hAnsi="Arial" w:cs="Arial"/>
          <w:color w:val="183E49"/>
        </w:rPr>
        <w:t>Ufficio Stampa: STUDIO ESSECI - Sergio Campagnolo</w:t>
      </w:r>
    </w:p>
    <w:p w14:paraId="3AAE751F" w14:textId="77777777" w:rsidR="0063256D" w:rsidRDefault="004809C2" w:rsidP="00DC1431">
      <w:pPr>
        <w:tabs>
          <w:tab w:val="left" w:pos="9214"/>
        </w:tabs>
        <w:ind w:left="2127" w:right="996"/>
        <w:rPr>
          <w:rFonts w:ascii="Arial" w:hAnsi="Arial" w:cs="Arial"/>
          <w:color w:val="183E49"/>
        </w:rPr>
      </w:pPr>
      <w:r>
        <w:rPr>
          <w:rFonts w:ascii="Arial" w:hAnsi="Arial" w:cs="Arial"/>
          <w:color w:val="183E49"/>
        </w:rPr>
        <w:t xml:space="preserve">Tel. 049 663499; </w:t>
      </w:r>
    </w:p>
    <w:p w14:paraId="51D002B9" w14:textId="77777777" w:rsidR="0063256D" w:rsidRDefault="004809C2" w:rsidP="00DC1431">
      <w:pPr>
        <w:tabs>
          <w:tab w:val="left" w:pos="9214"/>
        </w:tabs>
        <w:ind w:left="2127" w:right="996"/>
        <w:rPr>
          <w:rFonts w:ascii="Arial" w:hAnsi="Arial" w:cs="Arial"/>
          <w:color w:val="183E49"/>
        </w:rPr>
      </w:pPr>
      <w:r>
        <w:rPr>
          <w:rFonts w:ascii="Arial" w:hAnsi="Arial" w:cs="Arial"/>
          <w:color w:val="183E49"/>
        </w:rPr>
        <w:t>roberta@studioesseci.net, referente Roberta Barbaro</w:t>
      </w:r>
    </w:p>
    <w:p w14:paraId="34055298" w14:textId="77777777" w:rsidR="00466422" w:rsidRPr="00466422" w:rsidRDefault="00466422" w:rsidP="00DC1431">
      <w:pPr>
        <w:tabs>
          <w:tab w:val="left" w:pos="2410"/>
          <w:tab w:val="left" w:pos="9214"/>
        </w:tabs>
        <w:ind w:left="2127" w:right="996"/>
        <w:rPr>
          <w:b/>
        </w:rPr>
      </w:pPr>
      <w:r w:rsidRPr="00DC1431">
        <w:rPr>
          <w:rFonts w:ascii="Arial" w:hAnsi="Arial" w:cs="Arial"/>
          <w:b/>
          <w:color w:val="183E49"/>
          <w:highlight w:val="yellow"/>
        </w:rPr>
        <w:t>Foto disponibili a questo link: www.studioesseci.net</w:t>
      </w:r>
    </w:p>
    <w:sectPr w:rsidR="00466422" w:rsidRPr="00466422">
      <w:headerReference w:type="default" r:id="rId7"/>
      <w:footerReference w:type="default" r:id="rId8"/>
      <w:headerReference w:type="first" r:id="rId9"/>
      <w:footerReference w:type="first" r:id="rId10"/>
      <w:pgSz w:w="11906" w:h="16838"/>
      <w:pgMar w:top="2262" w:right="845" w:bottom="1790" w:left="85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07031" w14:textId="77777777" w:rsidR="006D1459" w:rsidRDefault="004809C2">
      <w:r>
        <w:separator/>
      </w:r>
    </w:p>
  </w:endnote>
  <w:endnote w:type="continuationSeparator" w:id="0">
    <w:p w14:paraId="65AE2FB3" w14:textId="77777777" w:rsidR="006D1459" w:rsidRDefault="0048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tima">
    <w:panose1 w:val="020B0502050508020304"/>
    <w:charset w:val="00"/>
    <w:family w:val="swiss"/>
    <w:pitch w:val="variable"/>
    <w:sig w:usb0="00000003" w:usb1="00000000" w:usb2="00000000" w:usb3="00000000" w:csb0="00000001" w:csb1="00000000"/>
  </w:font>
  <w:font w:name="Liberation Sans">
    <w:altName w:val="Helvetica"/>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1B90" w14:textId="77777777" w:rsidR="00E65744" w:rsidRPr="00E65744" w:rsidRDefault="00E65744" w:rsidP="00E65744">
    <w:pPr>
      <w:pStyle w:val="Pidipagina"/>
      <w:rPr>
        <w:sz w:val="16"/>
        <w:szCs w:val="16"/>
      </w:rPr>
    </w:pPr>
    <w:r w:rsidRPr="00E65744">
      <w:rPr>
        <w:noProof/>
        <w:sz w:val="16"/>
        <w:szCs w:val="16"/>
        <w:lang w:eastAsia="it-IT"/>
      </w:rPr>
      <w:drawing>
        <wp:anchor distT="0" distB="0" distL="114300" distR="114300" simplePos="0" relativeHeight="251665408" behindDoc="0" locked="0" layoutInCell="1" allowOverlap="1" wp14:anchorId="742EC426" wp14:editId="4127E542">
          <wp:simplePos x="0" y="0"/>
          <wp:positionH relativeFrom="column">
            <wp:posOffset>-73660</wp:posOffset>
          </wp:positionH>
          <wp:positionV relativeFrom="paragraph">
            <wp:posOffset>45085</wp:posOffset>
          </wp:positionV>
          <wp:extent cx="1090295" cy="42100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0295" cy="421005"/>
                  </a:xfrm>
                  <a:prstGeom prst="rect">
                    <a:avLst/>
                  </a:prstGeom>
                </pic:spPr>
              </pic:pic>
            </a:graphicData>
          </a:graphic>
        </wp:anchor>
      </w:drawing>
    </w:r>
    <w:r w:rsidRPr="00E65744">
      <w:rPr>
        <w:noProof/>
        <w:sz w:val="16"/>
        <w:szCs w:val="16"/>
        <w:lang w:eastAsia="it-IT"/>
      </w:rPr>
      <w:drawing>
        <wp:anchor distT="0" distB="0" distL="114300" distR="114300" simplePos="0" relativeHeight="251664384" behindDoc="0" locked="0" layoutInCell="1" allowOverlap="1" wp14:anchorId="3292EDC5" wp14:editId="49B85B68">
          <wp:simplePos x="0" y="0"/>
          <wp:positionH relativeFrom="column">
            <wp:posOffset>4184015</wp:posOffset>
          </wp:positionH>
          <wp:positionV relativeFrom="paragraph">
            <wp:posOffset>-45720</wp:posOffset>
          </wp:positionV>
          <wp:extent cx="876300" cy="501015"/>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ANTON GRIGION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501015"/>
                  </a:xfrm>
                  <a:prstGeom prst="rect">
                    <a:avLst/>
                  </a:prstGeom>
                </pic:spPr>
              </pic:pic>
            </a:graphicData>
          </a:graphic>
          <wp14:sizeRelH relativeFrom="margin">
            <wp14:pctWidth>0</wp14:pctWidth>
          </wp14:sizeRelH>
          <wp14:sizeRelV relativeFrom="margin">
            <wp14:pctHeight>0</wp14:pctHeight>
          </wp14:sizeRelV>
        </wp:anchor>
      </w:drawing>
    </w:r>
    <w:r w:rsidRPr="00E65744">
      <w:rPr>
        <w:noProof/>
        <w:sz w:val="16"/>
        <w:szCs w:val="16"/>
        <w:lang w:eastAsia="it-IT"/>
      </w:rPr>
      <w:drawing>
        <wp:anchor distT="0" distB="0" distL="114300" distR="114300" simplePos="0" relativeHeight="251666432" behindDoc="0" locked="0" layoutInCell="1" allowOverlap="1" wp14:anchorId="40979181" wp14:editId="11B5CAD9">
          <wp:simplePos x="0" y="0"/>
          <wp:positionH relativeFrom="column">
            <wp:posOffset>5126990</wp:posOffset>
          </wp:positionH>
          <wp:positionV relativeFrom="paragraph">
            <wp:posOffset>-22225</wp:posOffset>
          </wp:positionV>
          <wp:extent cx="1466850" cy="478155"/>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EG_LOMBARDIA_oriz-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6850" cy="478155"/>
                  </a:xfrm>
                  <a:prstGeom prst="rect">
                    <a:avLst/>
                  </a:prstGeom>
                </pic:spPr>
              </pic:pic>
            </a:graphicData>
          </a:graphic>
        </wp:anchor>
      </w:drawing>
    </w:r>
    <w:r w:rsidRPr="00E65744">
      <w:rPr>
        <w:rStyle w:val="wdyuqq"/>
        <w:color w:val="000000"/>
        <w:sz w:val="16"/>
        <w:szCs w:val="16"/>
      </w:rPr>
      <w:t>Operazione co-</w:t>
    </w:r>
    <w:proofErr w:type="spellStart"/>
    <w:r w:rsidRPr="00E65744">
      <w:rPr>
        <w:rStyle w:val="wdyuqq"/>
        <w:color w:val="000000"/>
        <w:sz w:val="16"/>
        <w:szCs w:val="16"/>
      </w:rPr>
      <w:t>ﬁnanziata</w:t>
    </w:r>
    <w:proofErr w:type="spellEnd"/>
    <w:r w:rsidRPr="00E65744">
      <w:rPr>
        <w:rStyle w:val="wdyuqq"/>
        <w:color w:val="000000"/>
        <w:sz w:val="16"/>
        <w:szCs w:val="16"/>
      </w:rPr>
      <w:t xml:space="preserve"> dall’Unione Europea, Fondo Europeo di Sviluppo Regionale, dallo Stato Italiano, dalla Confederazione elvetica e dai Cantoni nell’ambito del Programma di Cooperazione Interreg V-A Italia-Svizzera</w:t>
    </w:r>
  </w:p>
  <w:p w14:paraId="3B504133" w14:textId="77777777" w:rsidR="0063256D" w:rsidRDefault="006325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5A77" w14:textId="77777777" w:rsidR="0063256D" w:rsidRPr="00E65744" w:rsidRDefault="00E65744">
    <w:pPr>
      <w:pStyle w:val="Pidipagina"/>
      <w:rPr>
        <w:sz w:val="16"/>
        <w:szCs w:val="16"/>
      </w:rPr>
    </w:pPr>
    <w:r w:rsidRPr="00E65744">
      <w:rPr>
        <w:noProof/>
        <w:sz w:val="16"/>
        <w:szCs w:val="16"/>
        <w:lang w:eastAsia="it-IT"/>
      </w:rPr>
      <w:drawing>
        <wp:anchor distT="0" distB="0" distL="114300" distR="114300" simplePos="0" relativeHeight="251661312" behindDoc="0" locked="0" layoutInCell="1" allowOverlap="1" wp14:anchorId="3687BCB2" wp14:editId="105EDA13">
          <wp:simplePos x="0" y="0"/>
          <wp:positionH relativeFrom="column">
            <wp:posOffset>2540</wp:posOffset>
          </wp:positionH>
          <wp:positionV relativeFrom="paragraph">
            <wp:posOffset>16510</wp:posOffset>
          </wp:positionV>
          <wp:extent cx="1090295" cy="42100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0295" cy="421005"/>
                  </a:xfrm>
                  <a:prstGeom prst="rect">
                    <a:avLst/>
                  </a:prstGeom>
                </pic:spPr>
              </pic:pic>
            </a:graphicData>
          </a:graphic>
        </wp:anchor>
      </w:drawing>
    </w:r>
    <w:r w:rsidRPr="00E65744">
      <w:rPr>
        <w:noProof/>
        <w:sz w:val="16"/>
        <w:szCs w:val="16"/>
        <w:lang w:eastAsia="it-IT"/>
      </w:rPr>
      <w:drawing>
        <wp:anchor distT="0" distB="0" distL="114300" distR="114300" simplePos="0" relativeHeight="251660288" behindDoc="0" locked="0" layoutInCell="1" allowOverlap="1" wp14:anchorId="21E0C37A" wp14:editId="46B7D81E">
          <wp:simplePos x="0" y="0"/>
          <wp:positionH relativeFrom="column">
            <wp:posOffset>4260215</wp:posOffset>
          </wp:positionH>
          <wp:positionV relativeFrom="paragraph">
            <wp:posOffset>-74295</wp:posOffset>
          </wp:positionV>
          <wp:extent cx="876300" cy="50101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ANTON GRIGION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501015"/>
                  </a:xfrm>
                  <a:prstGeom prst="rect">
                    <a:avLst/>
                  </a:prstGeom>
                </pic:spPr>
              </pic:pic>
            </a:graphicData>
          </a:graphic>
          <wp14:sizeRelH relativeFrom="margin">
            <wp14:pctWidth>0</wp14:pctWidth>
          </wp14:sizeRelH>
          <wp14:sizeRelV relativeFrom="margin">
            <wp14:pctHeight>0</wp14:pctHeight>
          </wp14:sizeRelV>
        </wp:anchor>
      </w:drawing>
    </w:r>
    <w:r w:rsidRPr="00E65744">
      <w:rPr>
        <w:noProof/>
        <w:sz w:val="16"/>
        <w:szCs w:val="16"/>
        <w:lang w:eastAsia="it-IT"/>
      </w:rPr>
      <w:drawing>
        <wp:anchor distT="0" distB="0" distL="114300" distR="114300" simplePos="0" relativeHeight="251662336" behindDoc="0" locked="0" layoutInCell="1" allowOverlap="1" wp14:anchorId="15EAC49A" wp14:editId="6A850948">
          <wp:simplePos x="0" y="0"/>
          <wp:positionH relativeFrom="column">
            <wp:posOffset>5203190</wp:posOffset>
          </wp:positionH>
          <wp:positionV relativeFrom="paragraph">
            <wp:posOffset>-50800</wp:posOffset>
          </wp:positionV>
          <wp:extent cx="1466850" cy="478155"/>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EG_LOMBARDIA_oriz-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6850" cy="478155"/>
                  </a:xfrm>
                  <a:prstGeom prst="rect">
                    <a:avLst/>
                  </a:prstGeom>
                </pic:spPr>
              </pic:pic>
            </a:graphicData>
          </a:graphic>
        </wp:anchor>
      </w:drawing>
    </w:r>
    <w:r w:rsidRPr="00E65744">
      <w:rPr>
        <w:rStyle w:val="wdyuqq"/>
        <w:color w:val="000000"/>
        <w:sz w:val="16"/>
        <w:szCs w:val="16"/>
      </w:rPr>
      <w:t>Operazione co-</w:t>
    </w:r>
    <w:proofErr w:type="spellStart"/>
    <w:r w:rsidRPr="00E65744">
      <w:rPr>
        <w:rStyle w:val="wdyuqq"/>
        <w:color w:val="000000"/>
        <w:sz w:val="16"/>
        <w:szCs w:val="16"/>
      </w:rPr>
      <w:t>ﬁnanziata</w:t>
    </w:r>
    <w:proofErr w:type="spellEnd"/>
    <w:r w:rsidRPr="00E65744">
      <w:rPr>
        <w:rStyle w:val="wdyuqq"/>
        <w:color w:val="000000"/>
        <w:sz w:val="16"/>
        <w:szCs w:val="16"/>
      </w:rPr>
      <w:t xml:space="preserve"> dall’Unione Europea, Fondo Europeo di Sviluppo Regionale, dallo Stato Italiano, dalla Confederazione elvetica e dai Cantoni nell’ambito del Programma di Cooperazione Interreg V-A Italia-Svizzera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E4D76" w14:textId="77777777" w:rsidR="006D1459" w:rsidRDefault="004809C2">
      <w:r>
        <w:separator/>
      </w:r>
    </w:p>
  </w:footnote>
  <w:footnote w:type="continuationSeparator" w:id="0">
    <w:p w14:paraId="036C4BD8" w14:textId="77777777" w:rsidR="006D1459" w:rsidRDefault="0048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12EB7" w14:textId="77777777" w:rsidR="0063256D" w:rsidRDefault="004809C2">
    <w:pPr>
      <w:pStyle w:val="Intestazione"/>
    </w:pPr>
    <w:r>
      <w:rPr>
        <w:noProof/>
        <w:lang w:eastAsia="it-IT"/>
      </w:rPr>
      <w:drawing>
        <wp:inline distT="0" distB="0" distL="0" distR="0" wp14:anchorId="2232B488" wp14:editId="0E447AFC">
          <wp:extent cx="1214120" cy="575945"/>
          <wp:effectExtent l="0" t="0" r="0" b="0"/>
          <wp:docPr id="1"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5"/>
                  <pic:cNvPicPr>
                    <a:picLocks noChangeAspect="1" noChangeArrowheads="1"/>
                  </pic:cNvPicPr>
                </pic:nvPicPr>
                <pic:blipFill>
                  <a:blip r:embed="rId1"/>
                  <a:stretch>
                    <a:fillRect/>
                  </a:stretch>
                </pic:blipFill>
                <pic:spPr bwMode="auto">
                  <a:xfrm>
                    <a:off x="0" y="0"/>
                    <a:ext cx="1214120" cy="5759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B197" w14:textId="77777777" w:rsidR="0063256D" w:rsidRDefault="004B085D">
    <w:pPr>
      <w:pStyle w:val="Intestazione"/>
    </w:pPr>
    <w:r>
      <w:rPr>
        <w:noProof/>
        <w:lang w:eastAsia="it-IT"/>
      </w:rPr>
      <w:drawing>
        <wp:anchor distT="0" distB="0" distL="114300" distR="114300" simplePos="0" relativeHeight="251659264" behindDoc="0" locked="0" layoutInCell="1" allowOverlap="1" wp14:anchorId="0633972A" wp14:editId="043ADFCF">
          <wp:simplePos x="0" y="0"/>
          <wp:positionH relativeFrom="column">
            <wp:posOffset>1174115</wp:posOffset>
          </wp:positionH>
          <wp:positionV relativeFrom="paragraph">
            <wp:posOffset>-145415</wp:posOffset>
          </wp:positionV>
          <wp:extent cx="4686300" cy="95885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Interreg-Convalo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6300" cy="958850"/>
                  </a:xfrm>
                  <a:prstGeom prst="rect">
                    <a:avLst/>
                  </a:prstGeom>
                </pic:spPr>
              </pic:pic>
            </a:graphicData>
          </a:graphic>
          <wp14:sizeRelH relativeFrom="margin">
            <wp14:pctWidth>0</wp14:pctWidth>
          </wp14:sizeRelH>
        </wp:anchor>
      </w:drawing>
    </w:r>
    <w:r w:rsidR="004809C2">
      <w:rPr>
        <w:noProof/>
        <w:lang w:eastAsia="it-IT"/>
      </w:rPr>
      <w:drawing>
        <wp:anchor distT="0" distB="0" distL="114300" distR="114300" simplePos="0" relativeHeight="251658240" behindDoc="0" locked="0" layoutInCell="1" allowOverlap="1" wp14:anchorId="61A8A87E" wp14:editId="1E54CEA1">
          <wp:simplePos x="0" y="0"/>
          <wp:positionH relativeFrom="column">
            <wp:posOffset>-121285</wp:posOffset>
          </wp:positionH>
          <wp:positionV relativeFrom="paragraph">
            <wp:posOffset>-26035</wp:posOffset>
          </wp:positionV>
          <wp:extent cx="1214120" cy="575945"/>
          <wp:effectExtent l="0" t="0" r="5080" b="0"/>
          <wp:wrapSquare wrapText="bothSides"/>
          <wp:docPr id="2"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14120" cy="575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6D"/>
    <w:rsid w:val="00241614"/>
    <w:rsid w:val="002C32D9"/>
    <w:rsid w:val="00466422"/>
    <w:rsid w:val="004809C2"/>
    <w:rsid w:val="004B085D"/>
    <w:rsid w:val="00596A81"/>
    <w:rsid w:val="0063256D"/>
    <w:rsid w:val="00636C57"/>
    <w:rsid w:val="00646090"/>
    <w:rsid w:val="006B22AB"/>
    <w:rsid w:val="006D1459"/>
    <w:rsid w:val="00764574"/>
    <w:rsid w:val="007D4A0D"/>
    <w:rsid w:val="009958FA"/>
    <w:rsid w:val="00B74042"/>
    <w:rsid w:val="00C6551E"/>
    <w:rsid w:val="00DA45A9"/>
    <w:rsid w:val="00DB5027"/>
    <w:rsid w:val="00DC1431"/>
    <w:rsid w:val="00E13F10"/>
    <w:rsid w:val="00E65744"/>
    <w:rsid w:val="00EE391D"/>
    <w:rsid w:val="00F53570"/>
    <w:rsid w:val="00F9486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533672"/>
  <w15:docId w15:val="{AD174CDA-9D2F-4D53-B0BF-C2B117EC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C">
    <w:name w:val="MC"/>
    <w:uiPriority w:val="1"/>
    <w:qFormat/>
    <w:rsid w:val="00D10F0F"/>
    <w:rPr>
      <w:rFonts w:ascii="Optima" w:eastAsia="Times New Roman" w:hAnsi="Optima" w:cs="Times New Roman"/>
      <w:color w:val="222222"/>
      <w:sz w:val="22"/>
      <w:szCs w:val="22"/>
      <w:shd w:val="clear" w:color="auto" w:fill="FFFFFF"/>
    </w:rPr>
  </w:style>
  <w:style w:type="character" w:customStyle="1" w:styleId="IntestazioneCarattere">
    <w:name w:val="Intestazione Carattere"/>
    <w:basedOn w:val="Carpredefinitoparagrafo"/>
    <w:link w:val="Intestazione"/>
    <w:uiPriority w:val="99"/>
    <w:qFormat/>
    <w:rsid w:val="00864188"/>
  </w:style>
  <w:style w:type="character" w:customStyle="1" w:styleId="PidipaginaCarattere">
    <w:name w:val="Piè di pagina Carattere"/>
    <w:basedOn w:val="Carpredefinitoparagrafo"/>
    <w:link w:val="Pidipagina"/>
    <w:uiPriority w:val="99"/>
    <w:qFormat/>
    <w:rsid w:val="00864188"/>
  </w:style>
  <w:style w:type="character" w:styleId="Enfasigrassetto">
    <w:name w:val="Strong"/>
    <w:basedOn w:val="Carpredefinitoparagrafo"/>
    <w:uiPriority w:val="22"/>
    <w:qFormat/>
    <w:rsid w:val="00221B31"/>
    <w:rPr>
      <w:b/>
      <w:bCs/>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864188"/>
    <w:pPr>
      <w:tabs>
        <w:tab w:val="center" w:pos="4819"/>
        <w:tab w:val="right" w:pos="9638"/>
      </w:tabs>
    </w:pPr>
  </w:style>
  <w:style w:type="paragraph" w:styleId="Pidipagina">
    <w:name w:val="footer"/>
    <w:basedOn w:val="Normale"/>
    <w:link w:val="PidipaginaCarattere"/>
    <w:uiPriority w:val="99"/>
    <w:unhideWhenUsed/>
    <w:rsid w:val="00864188"/>
    <w:pPr>
      <w:tabs>
        <w:tab w:val="center" w:pos="4819"/>
        <w:tab w:val="right" w:pos="9638"/>
      </w:tabs>
    </w:pPr>
  </w:style>
  <w:style w:type="paragraph" w:styleId="Testofumetto">
    <w:name w:val="Balloon Text"/>
    <w:basedOn w:val="Normale"/>
    <w:link w:val="TestofumettoCarattere"/>
    <w:uiPriority w:val="99"/>
    <w:semiHidden/>
    <w:unhideWhenUsed/>
    <w:rsid w:val="004809C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09C2"/>
    <w:rPr>
      <w:rFonts w:ascii="Segoe UI" w:hAnsi="Segoe UI" w:cs="Segoe UI"/>
      <w:sz w:val="18"/>
      <w:szCs w:val="18"/>
    </w:rPr>
  </w:style>
  <w:style w:type="paragraph" w:customStyle="1" w:styleId="CS">
    <w:name w:val="CS"/>
    <w:basedOn w:val="Normale"/>
    <w:link w:val="CSCarattere"/>
    <w:qFormat/>
    <w:rsid w:val="006B22AB"/>
    <w:pPr>
      <w:tabs>
        <w:tab w:val="left" w:pos="3240"/>
        <w:tab w:val="left" w:pos="3420"/>
      </w:tabs>
      <w:suppressAutoHyphens w:val="0"/>
    </w:pPr>
    <w:rPr>
      <w:rFonts w:ascii="Arial" w:hAnsi="Arial" w:cs="Arial"/>
      <w:color w:val="183E49"/>
    </w:rPr>
  </w:style>
  <w:style w:type="character" w:customStyle="1" w:styleId="CSCarattere">
    <w:name w:val="CS Carattere"/>
    <w:basedOn w:val="Carpredefinitoparagrafo"/>
    <w:link w:val="CS"/>
    <w:rsid w:val="006B22AB"/>
    <w:rPr>
      <w:rFonts w:ascii="Arial" w:hAnsi="Arial" w:cs="Arial"/>
      <w:color w:val="183E49"/>
    </w:rPr>
  </w:style>
  <w:style w:type="character" w:customStyle="1" w:styleId="wdyuqq">
    <w:name w:val="wdyuqq"/>
    <w:basedOn w:val="Carpredefinitoparagrafo"/>
    <w:rsid w:val="00E65744"/>
  </w:style>
  <w:style w:type="paragraph" w:customStyle="1" w:styleId="Stile1">
    <w:name w:val="Stile1"/>
    <w:basedOn w:val="Normale"/>
    <w:link w:val="Stile1Carattere"/>
    <w:qFormat/>
    <w:rsid w:val="00DC1431"/>
    <w:pPr>
      <w:tabs>
        <w:tab w:val="left" w:pos="9214"/>
      </w:tabs>
      <w:ind w:left="2127" w:right="990"/>
    </w:pPr>
    <w:rPr>
      <w:rFonts w:ascii="Arial" w:hAnsi="Arial" w:cs="Arial"/>
      <w:color w:val="183E49"/>
    </w:rPr>
  </w:style>
  <w:style w:type="character" w:customStyle="1" w:styleId="Stile1Carattere">
    <w:name w:val="Stile1 Carattere"/>
    <w:basedOn w:val="Carpredefinitoparagrafo"/>
    <w:link w:val="Stile1"/>
    <w:rsid w:val="00DC1431"/>
    <w:rPr>
      <w:rFonts w:ascii="Arial" w:hAnsi="Arial" w:cs="Arial"/>
      <w:color w:val="183E4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51506">
      <w:bodyDiv w:val="1"/>
      <w:marLeft w:val="0"/>
      <w:marRight w:val="0"/>
      <w:marTop w:val="0"/>
      <w:marBottom w:val="0"/>
      <w:divBdr>
        <w:top w:val="none" w:sz="0" w:space="0" w:color="auto"/>
        <w:left w:val="none" w:sz="0" w:space="0" w:color="auto"/>
        <w:bottom w:val="none" w:sz="0" w:space="0" w:color="auto"/>
        <w:right w:val="none" w:sz="0" w:space="0" w:color="auto"/>
      </w:divBdr>
      <w:divsChild>
        <w:div w:id="1185939912">
          <w:marLeft w:val="0"/>
          <w:marRight w:val="0"/>
          <w:marTop w:val="0"/>
          <w:marBottom w:val="0"/>
          <w:divBdr>
            <w:top w:val="none" w:sz="0" w:space="0" w:color="auto"/>
            <w:left w:val="none" w:sz="0" w:space="0" w:color="auto"/>
            <w:bottom w:val="none" w:sz="0" w:space="0" w:color="auto"/>
            <w:right w:val="none" w:sz="0" w:space="0" w:color="auto"/>
          </w:divBdr>
          <w:divsChild>
            <w:div w:id="17904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C82DC4-A66A-4215-B7CB-5E271EBC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617</Words>
  <Characters>3522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Ghitta</dc:creator>
  <dc:description/>
  <cp:lastModifiedBy>Silvia Biagi</cp:lastModifiedBy>
  <cp:revision>5</cp:revision>
  <cp:lastPrinted>2022-03-10T15:31:00Z</cp:lastPrinted>
  <dcterms:created xsi:type="dcterms:W3CDTF">2023-07-19T14:20:00Z</dcterms:created>
  <dcterms:modified xsi:type="dcterms:W3CDTF">2023-07-20T11:43:00Z</dcterms:modified>
  <dc:language>it-IT</dc:language>
</cp:coreProperties>
</file>