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0925" w14:textId="77777777" w:rsidR="00DE6427" w:rsidRPr="00745DE4" w:rsidRDefault="00DE6427" w:rsidP="00DE6427">
      <w:pPr>
        <w:ind w:left="567" w:right="566"/>
        <w:jc w:val="center"/>
      </w:pPr>
      <w:r w:rsidRPr="00745DE4">
        <w:rPr>
          <w:noProof/>
          <w:lang w:eastAsia="it-IT"/>
        </w:rPr>
        <w:drawing>
          <wp:inline distT="0" distB="0" distL="0" distR="0" wp14:anchorId="04139827" wp14:editId="7EC0BD1F">
            <wp:extent cx="1079500" cy="1181100"/>
            <wp:effectExtent l="0" t="0" r="6350" b="0"/>
            <wp:docPr id="1" name="Immagine 1" descr="Comune_di_Trevi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omune_di_Trevis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E4">
        <w:rPr>
          <w:noProof/>
          <w:lang w:eastAsia="it-IT"/>
        </w:rPr>
        <w:drawing>
          <wp:inline distT="0" distB="0" distL="0" distR="0" wp14:anchorId="43244DDD" wp14:editId="62CBFE03">
            <wp:extent cx="1352550" cy="488950"/>
            <wp:effectExtent l="0" t="0" r="0" b="6350"/>
            <wp:docPr id="2" name="Immagine 2" descr="01-A4_marchio_MCTV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01-A4_marchio_MCTV_CMYK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7DD7A" w14:textId="77777777" w:rsidR="005419E9" w:rsidRDefault="005419E9" w:rsidP="005419E9"/>
    <w:p w14:paraId="1728A432" w14:textId="77777777" w:rsidR="00DE6427" w:rsidRDefault="00DE6427" w:rsidP="005419E9"/>
    <w:p w14:paraId="3FB83DD4" w14:textId="77777777" w:rsidR="005419E9" w:rsidRPr="005419E9" w:rsidRDefault="005419E9" w:rsidP="005419E9">
      <w:pPr>
        <w:rPr>
          <w:rFonts w:ascii="Bahnschrift Light Condensed" w:hAnsi="Bahnschrift Light Condensed"/>
          <w:sz w:val="28"/>
          <w:szCs w:val="28"/>
        </w:rPr>
      </w:pPr>
      <w:r>
        <w:t xml:space="preserve"> </w:t>
      </w:r>
    </w:p>
    <w:p w14:paraId="1A28C3D0" w14:textId="77777777" w:rsidR="005419E9" w:rsidRPr="00DE6427" w:rsidRDefault="005419E9" w:rsidP="005419E9">
      <w:pPr>
        <w:ind w:left="567" w:right="566"/>
        <w:jc w:val="both"/>
        <w:rPr>
          <w:rFonts w:asciiTheme="minorHAnsi" w:hAnsiTheme="minorHAnsi" w:cstheme="minorHAnsi"/>
        </w:rPr>
      </w:pPr>
      <w:r w:rsidRPr="00DE6427">
        <w:rPr>
          <w:rFonts w:asciiTheme="minorHAnsi" w:hAnsiTheme="minorHAnsi" w:cstheme="minorHAnsi"/>
        </w:rPr>
        <w:t>Nota Informativa</w:t>
      </w:r>
    </w:p>
    <w:p w14:paraId="28ECB537" w14:textId="77777777" w:rsidR="005419E9" w:rsidRPr="00DE6427" w:rsidRDefault="005419E9" w:rsidP="005419E9">
      <w:pPr>
        <w:ind w:left="567" w:right="566"/>
        <w:jc w:val="both"/>
        <w:rPr>
          <w:rFonts w:asciiTheme="minorHAnsi" w:hAnsiTheme="minorHAnsi" w:cstheme="minorHAnsi"/>
        </w:rPr>
      </w:pPr>
    </w:p>
    <w:p w14:paraId="1BF0D0BB" w14:textId="77777777" w:rsidR="005419E9" w:rsidRPr="00DE6427" w:rsidRDefault="005419E9" w:rsidP="005419E9">
      <w:pPr>
        <w:ind w:left="567" w:right="566"/>
        <w:jc w:val="both"/>
        <w:rPr>
          <w:rFonts w:asciiTheme="minorHAnsi" w:hAnsiTheme="minorHAnsi" w:cstheme="minorHAnsi"/>
        </w:rPr>
      </w:pPr>
    </w:p>
    <w:p w14:paraId="00844FEF" w14:textId="77777777" w:rsidR="005419E9" w:rsidRPr="00DE6427" w:rsidRDefault="005419E9" w:rsidP="005419E9">
      <w:pPr>
        <w:ind w:left="567" w:right="566"/>
        <w:jc w:val="right"/>
        <w:rPr>
          <w:rFonts w:asciiTheme="minorHAnsi" w:hAnsiTheme="minorHAnsi" w:cstheme="minorHAnsi"/>
          <w:b/>
        </w:rPr>
      </w:pPr>
      <w:r w:rsidRPr="00DE6427">
        <w:rPr>
          <w:rFonts w:asciiTheme="minorHAnsi" w:hAnsiTheme="minorHAnsi" w:cstheme="minorHAnsi"/>
          <w:b/>
        </w:rPr>
        <w:t>La nuova Sala dell’Ottocento</w:t>
      </w:r>
    </w:p>
    <w:p w14:paraId="6EFB2790" w14:textId="77777777" w:rsidR="005419E9" w:rsidRPr="00DE6427" w:rsidRDefault="005419E9" w:rsidP="005419E9">
      <w:pPr>
        <w:ind w:left="567" w:right="566"/>
        <w:jc w:val="both"/>
        <w:rPr>
          <w:rFonts w:asciiTheme="minorHAnsi" w:hAnsiTheme="minorHAnsi" w:cstheme="minorHAnsi"/>
        </w:rPr>
      </w:pPr>
    </w:p>
    <w:p w14:paraId="3429B1CE" w14:textId="77777777" w:rsidR="005419E9" w:rsidRPr="00DE6427" w:rsidRDefault="005419E9" w:rsidP="005419E9">
      <w:pPr>
        <w:ind w:left="567" w:right="566"/>
        <w:jc w:val="both"/>
        <w:rPr>
          <w:rFonts w:asciiTheme="minorHAnsi" w:hAnsiTheme="minorHAnsi" w:cstheme="minorHAnsi"/>
        </w:rPr>
      </w:pPr>
      <w:r w:rsidRPr="00DE6427">
        <w:rPr>
          <w:rFonts w:asciiTheme="minorHAnsi" w:hAnsiTheme="minorHAnsi" w:cstheme="minorHAnsi"/>
        </w:rPr>
        <w:t>Questa sala raccoglie una serie di opere che ben rappresentano la varietà di temi e soggetti della pittura “da salotto” del XIX secolo, che fa da contraltare al classicismo magniloquente e alla grande pittura di storia, enfatica e declamatoria, destinata prevalentemente agli spazi pubblici o alle grandi dimore.</w:t>
      </w:r>
    </w:p>
    <w:p w14:paraId="3E96FFD5" w14:textId="77777777" w:rsidR="005419E9" w:rsidRPr="00DE6427" w:rsidRDefault="005419E9" w:rsidP="005419E9">
      <w:pPr>
        <w:ind w:left="567" w:right="566"/>
        <w:jc w:val="both"/>
        <w:rPr>
          <w:rFonts w:asciiTheme="minorHAnsi" w:hAnsiTheme="minorHAnsi" w:cstheme="minorHAnsi"/>
        </w:rPr>
      </w:pPr>
      <w:r w:rsidRPr="00DE6427">
        <w:rPr>
          <w:rFonts w:asciiTheme="minorHAnsi" w:hAnsiTheme="minorHAnsi" w:cstheme="minorHAnsi"/>
        </w:rPr>
        <w:t xml:space="preserve">Troviamo dunque vedute e paesaggi, tra cui quelli di Giuseppe Bernardino </w:t>
      </w:r>
      <w:proofErr w:type="spellStart"/>
      <w:r w:rsidRPr="00DE6427">
        <w:rPr>
          <w:rFonts w:asciiTheme="minorHAnsi" w:hAnsiTheme="minorHAnsi" w:cstheme="minorHAnsi"/>
        </w:rPr>
        <w:t>Bison</w:t>
      </w:r>
      <w:proofErr w:type="spellEnd"/>
      <w:r w:rsidRPr="00DE6427">
        <w:rPr>
          <w:rFonts w:asciiTheme="minorHAnsi" w:hAnsiTheme="minorHAnsi" w:cstheme="minorHAnsi"/>
        </w:rPr>
        <w:t xml:space="preserve">, continuatore della grande tradizione veneta, attivo nell’ultimo quarto del Settecento e per tutta la prima metà del secolo successivo, e gli interni notturni che resero celebre Vincenzo </w:t>
      </w:r>
      <w:proofErr w:type="spellStart"/>
      <w:r w:rsidRPr="00DE6427">
        <w:rPr>
          <w:rFonts w:asciiTheme="minorHAnsi" w:hAnsiTheme="minorHAnsi" w:cstheme="minorHAnsi"/>
        </w:rPr>
        <w:t>Abbiati</w:t>
      </w:r>
      <w:proofErr w:type="spellEnd"/>
      <w:r w:rsidRPr="00DE6427">
        <w:rPr>
          <w:rFonts w:asciiTheme="minorHAnsi" w:hAnsiTheme="minorHAnsi" w:cstheme="minorHAnsi"/>
        </w:rPr>
        <w:t>. Grande paesaggista fu anche il bellunese Ippolito Caffi, noto per ambientazioni fortemente scenografiche con arditi effetti luministici, e di cui in questa sala si può vedere una curiosa Ascensione in mongolfiera.</w:t>
      </w:r>
    </w:p>
    <w:p w14:paraId="41E1599B" w14:textId="77777777" w:rsidR="005419E9" w:rsidRPr="00DE6427" w:rsidRDefault="005419E9" w:rsidP="005419E9">
      <w:pPr>
        <w:ind w:left="567" w:right="566"/>
        <w:jc w:val="both"/>
        <w:rPr>
          <w:rFonts w:asciiTheme="minorHAnsi" w:hAnsiTheme="minorHAnsi" w:cstheme="minorHAnsi"/>
        </w:rPr>
      </w:pPr>
      <w:r w:rsidRPr="00DE6427">
        <w:rPr>
          <w:rFonts w:asciiTheme="minorHAnsi" w:hAnsiTheme="minorHAnsi" w:cstheme="minorHAnsi"/>
        </w:rPr>
        <w:t xml:space="preserve">Molto apprezzate sono inoltre le scene di genere, di gusto pittoresco come il </w:t>
      </w:r>
      <w:r w:rsidRPr="00DE6427">
        <w:rPr>
          <w:rFonts w:asciiTheme="minorHAnsi" w:hAnsiTheme="minorHAnsi" w:cstheme="minorHAnsi"/>
          <w:i/>
        </w:rPr>
        <w:t>Ciociaro</w:t>
      </w:r>
      <w:r w:rsidRPr="00DE6427">
        <w:rPr>
          <w:rFonts w:asciiTheme="minorHAnsi" w:hAnsiTheme="minorHAnsi" w:cstheme="minorHAnsi"/>
        </w:rPr>
        <w:t xml:space="preserve"> di Pietro Paoletti, già di realismo sociale – i </w:t>
      </w:r>
      <w:r w:rsidRPr="00DE6427">
        <w:rPr>
          <w:rFonts w:asciiTheme="minorHAnsi" w:hAnsiTheme="minorHAnsi" w:cstheme="minorHAnsi"/>
          <w:i/>
        </w:rPr>
        <w:t>Mendicanti</w:t>
      </w:r>
      <w:r w:rsidRPr="00DE6427">
        <w:rPr>
          <w:rFonts w:asciiTheme="minorHAnsi" w:hAnsiTheme="minorHAnsi" w:cstheme="minorHAnsi"/>
        </w:rPr>
        <w:t xml:space="preserve"> di Antonio Rotta -, o di gusto orientalista, quali i dipinti di Giulio Carlini </w:t>
      </w:r>
      <w:r w:rsidR="001B4AD1" w:rsidRPr="00DE6427">
        <w:rPr>
          <w:rFonts w:asciiTheme="minorHAnsi" w:hAnsiTheme="minorHAnsi" w:cstheme="minorHAnsi"/>
        </w:rPr>
        <w:t xml:space="preserve">o Ludovico </w:t>
      </w:r>
      <w:proofErr w:type="spellStart"/>
      <w:r w:rsidR="001B4AD1" w:rsidRPr="00DE6427">
        <w:rPr>
          <w:rFonts w:asciiTheme="minorHAnsi" w:hAnsiTheme="minorHAnsi" w:cstheme="minorHAnsi"/>
        </w:rPr>
        <w:t>Lipparini</w:t>
      </w:r>
      <w:proofErr w:type="spellEnd"/>
      <w:r w:rsidR="001B4AD1" w:rsidRPr="00DE6427">
        <w:rPr>
          <w:rFonts w:asciiTheme="minorHAnsi" w:hAnsiTheme="minorHAnsi" w:cstheme="minorHAnsi"/>
        </w:rPr>
        <w:t>, o ancora</w:t>
      </w:r>
      <w:r w:rsidRPr="00DE6427">
        <w:rPr>
          <w:rFonts w:asciiTheme="minorHAnsi" w:hAnsiTheme="minorHAnsi" w:cstheme="minorHAnsi"/>
        </w:rPr>
        <w:t xml:space="preserve"> Eugenio Moretti </w:t>
      </w:r>
      <w:proofErr w:type="spellStart"/>
      <w:r w:rsidRPr="00DE6427">
        <w:rPr>
          <w:rFonts w:asciiTheme="minorHAnsi" w:hAnsiTheme="minorHAnsi" w:cstheme="minorHAnsi"/>
        </w:rPr>
        <w:t>Larese</w:t>
      </w:r>
      <w:proofErr w:type="spellEnd"/>
      <w:r w:rsidRPr="00DE6427">
        <w:rPr>
          <w:rFonts w:asciiTheme="minorHAnsi" w:hAnsiTheme="minorHAnsi" w:cstheme="minorHAnsi"/>
        </w:rPr>
        <w:t xml:space="preserve">, a cui spetta anche la </w:t>
      </w:r>
      <w:r w:rsidRPr="00DE6427">
        <w:rPr>
          <w:rFonts w:asciiTheme="minorHAnsi" w:hAnsiTheme="minorHAnsi" w:cstheme="minorHAnsi"/>
          <w:i/>
        </w:rPr>
        <w:t>Morte di Dante</w:t>
      </w:r>
      <w:r w:rsidRPr="00DE6427">
        <w:rPr>
          <w:rFonts w:asciiTheme="minorHAnsi" w:hAnsiTheme="minorHAnsi" w:cstheme="minorHAnsi"/>
        </w:rPr>
        <w:t>, soggetto storico di forte valenza identitaria in un Lombardo-Veneto ancora sotto il dominio austriaco.</w:t>
      </w:r>
    </w:p>
    <w:p w14:paraId="7D37773B" w14:textId="77777777" w:rsidR="005419E9" w:rsidRPr="00DE6427" w:rsidRDefault="005419E9" w:rsidP="005419E9">
      <w:pPr>
        <w:ind w:left="567" w:right="566"/>
        <w:jc w:val="both"/>
        <w:rPr>
          <w:rFonts w:asciiTheme="minorHAnsi" w:hAnsiTheme="minorHAnsi" w:cstheme="minorHAnsi"/>
        </w:rPr>
      </w:pPr>
      <w:r w:rsidRPr="00DE6427">
        <w:rPr>
          <w:rFonts w:asciiTheme="minorHAnsi" w:hAnsiTheme="minorHAnsi" w:cstheme="minorHAnsi"/>
        </w:rPr>
        <w:t xml:space="preserve">Tutte giocate sul sottile confine tra seduzione e pudore le figure allegoriche di Natale Schiavoni, il pittore delle Veneri, e il figlio Felice. Di Natale Schiavoni è anche una bella </w:t>
      </w:r>
      <w:r w:rsidRPr="00DE6427">
        <w:rPr>
          <w:rFonts w:asciiTheme="minorHAnsi" w:hAnsiTheme="minorHAnsi" w:cstheme="minorHAnsi"/>
          <w:i/>
        </w:rPr>
        <w:t>Maddalena</w:t>
      </w:r>
      <w:r w:rsidRPr="00DE6427">
        <w:rPr>
          <w:rFonts w:asciiTheme="minorHAnsi" w:hAnsiTheme="minorHAnsi" w:cstheme="minorHAnsi"/>
        </w:rPr>
        <w:t>, tema di lunga tradizione che nell’Ottocento continua a godere di apprezzamento, come testimonia, tra l’altro, la celebre scultura di Antonio Canova. Ancora sensibili al gusto neoclassico di cui fu principe indiscusso il maestro di Possagno, sono i due nudi accademici di autore ignoto.</w:t>
      </w:r>
    </w:p>
    <w:p w14:paraId="53E6102A" w14:textId="39009D45" w:rsidR="00A12555" w:rsidRPr="00DE6427" w:rsidRDefault="005419E9" w:rsidP="005419E9">
      <w:pPr>
        <w:ind w:left="567" w:right="566"/>
        <w:jc w:val="both"/>
        <w:rPr>
          <w:rFonts w:asciiTheme="minorHAnsi" w:hAnsiTheme="minorHAnsi" w:cstheme="minorHAnsi"/>
        </w:rPr>
      </w:pPr>
      <w:r w:rsidRPr="00DE6427">
        <w:rPr>
          <w:rFonts w:asciiTheme="minorHAnsi" w:hAnsiTheme="minorHAnsi" w:cstheme="minorHAnsi"/>
        </w:rPr>
        <w:t xml:space="preserve">Nella dimora ottocentesca non possono infine mancare i ritratti – singoli, ma anche di coppia e di famiglia – simbolo per eccellenza di un ceto borghese in ascesa, tra i quali si segnalano per qualità pittorica e finezza realizzativa il </w:t>
      </w:r>
      <w:r w:rsidRPr="00DE6427">
        <w:rPr>
          <w:rFonts w:asciiTheme="minorHAnsi" w:hAnsiTheme="minorHAnsi" w:cstheme="minorHAnsi"/>
          <w:i/>
        </w:rPr>
        <w:t>Ritratto del podestà Luigi Giacomelli</w:t>
      </w:r>
      <w:r w:rsidRPr="00DE6427">
        <w:rPr>
          <w:rFonts w:asciiTheme="minorHAnsi" w:hAnsiTheme="minorHAnsi" w:cstheme="minorHAnsi"/>
        </w:rPr>
        <w:t xml:space="preserve"> di Rosa</w:t>
      </w:r>
      <w:r w:rsidR="006E3D00">
        <w:rPr>
          <w:rFonts w:asciiTheme="minorHAnsi" w:hAnsiTheme="minorHAnsi" w:cstheme="minorHAnsi"/>
        </w:rPr>
        <w:t xml:space="preserve"> </w:t>
      </w:r>
      <w:proofErr w:type="spellStart"/>
      <w:r w:rsidR="006E3D00">
        <w:rPr>
          <w:rFonts w:asciiTheme="minorHAnsi" w:hAnsiTheme="minorHAnsi" w:cstheme="minorHAnsi"/>
        </w:rPr>
        <w:t>Bortolan</w:t>
      </w:r>
      <w:bookmarkStart w:id="0" w:name="_GoBack"/>
      <w:bookmarkEnd w:id="0"/>
      <w:proofErr w:type="spellEnd"/>
      <w:r w:rsidRPr="00DE6427">
        <w:rPr>
          <w:rFonts w:asciiTheme="minorHAnsi" w:hAnsiTheme="minorHAnsi" w:cstheme="minorHAnsi"/>
        </w:rPr>
        <w:t xml:space="preserve"> e il </w:t>
      </w:r>
      <w:r w:rsidRPr="00DE6427">
        <w:rPr>
          <w:rFonts w:asciiTheme="minorHAnsi" w:hAnsiTheme="minorHAnsi" w:cstheme="minorHAnsi"/>
          <w:i/>
        </w:rPr>
        <w:t>Ritratto di Isidoro Coletti</w:t>
      </w:r>
      <w:r w:rsidRPr="00DE6427">
        <w:rPr>
          <w:rFonts w:asciiTheme="minorHAnsi" w:hAnsiTheme="minorHAnsi" w:cstheme="minorHAnsi"/>
        </w:rPr>
        <w:t xml:space="preserve"> di Tommaso Da </w:t>
      </w:r>
      <w:proofErr w:type="spellStart"/>
      <w:r w:rsidRPr="00DE6427">
        <w:rPr>
          <w:rFonts w:asciiTheme="minorHAnsi" w:hAnsiTheme="minorHAnsi" w:cstheme="minorHAnsi"/>
        </w:rPr>
        <w:t>Rin</w:t>
      </w:r>
      <w:proofErr w:type="spellEnd"/>
      <w:r w:rsidRPr="00DE6427">
        <w:rPr>
          <w:rFonts w:asciiTheme="minorHAnsi" w:hAnsiTheme="minorHAnsi" w:cstheme="minorHAnsi"/>
        </w:rPr>
        <w:t>.</w:t>
      </w:r>
    </w:p>
    <w:sectPr w:rsidR="00A12555" w:rsidRPr="00DE6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BC"/>
    <w:rsid w:val="001B4AD1"/>
    <w:rsid w:val="004B14E7"/>
    <w:rsid w:val="005419E9"/>
    <w:rsid w:val="006E3D00"/>
    <w:rsid w:val="007142F8"/>
    <w:rsid w:val="007C18BC"/>
    <w:rsid w:val="00A12555"/>
    <w:rsid w:val="00D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6DE0"/>
  <w15:docId w15:val="{6C9D4EE0-F8C8-462A-890E-BB7D39DD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A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Antonella Pasinato</cp:lastModifiedBy>
  <cp:revision>2</cp:revision>
  <cp:lastPrinted>2024-06-28T10:53:00Z</cp:lastPrinted>
  <dcterms:created xsi:type="dcterms:W3CDTF">2024-07-16T08:22:00Z</dcterms:created>
  <dcterms:modified xsi:type="dcterms:W3CDTF">2024-07-16T08:22:00Z</dcterms:modified>
</cp:coreProperties>
</file>