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4FA1C" w14:textId="77777777" w:rsidR="00133E7F" w:rsidRPr="00745DE4" w:rsidRDefault="00133E7F" w:rsidP="00133E7F">
      <w:pPr>
        <w:ind w:left="567" w:right="566"/>
        <w:jc w:val="center"/>
      </w:pPr>
      <w:r w:rsidRPr="00745DE4">
        <w:rPr>
          <w:noProof/>
          <w:lang w:eastAsia="it-IT"/>
        </w:rPr>
        <w:drawing>
          <wp:inline distT="0" distB="0" distL="0" distR="0" wp14:anchorId="67FBFE3A" wp14:editId="4954F327">
            <wp:extent cx="1079500" cy="1181100"/>
            <wp:effectExtent l="0" t="0" r="6350" b="0"/>
            <wp:docPr id="1" name="Immagine 1" descr="Comune_di_Trevis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omune_di_Trevis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DE4">
        <w:rPr>
          <w:noProof/>
          <w:lang w:eastAsia="it-IT"/>
        </w:rPr>
        <w:drawing>
          <wp:inline distT="0" distB="0" distL="0" distR="0" wp14:anchorId="5B00F137" wp14:editId="4E32A0D9">
            <wp:extent cx="1352550" cy="488950"/>
            <wp:effectExtent l="0" t="0" r="0" b="6350"/>
            <wp:docPr id="2" name="Immagine 2" descr="01-A4_marchio_MCTV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01-A4_marchio_MCTV_CMYK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1138D" w14:textId="77777777" w:rsidR="00133E7F" w:rsidRDefault="00133E7F" w:rsidP="000B53B3">
      <w:pPr>
        <w:ind w:right="566"/>
        <w:jc w:val="both"/>
      </w:pPr>
    </w:p>
    <w:p w14:paraId="7EEF151F" w14:textId="77777777" w:rsidR="00F1476C" w:rsidRDefault="00F1476C" w:rsidP="00F1476C">
      <w:pPr>
        <w:ind w:left="567" w:right="566"/>
      </w:pPr>
      <w:bookmarkStart w:id="0" w:name="_Hlk172013579"/>
    </w:p>
    <w:p w14:paraId="666C12E8" w14:textId="77777777" w:rsidR="00F1476C" w:rsidRDefault="00F1476C" w:rsidP="00F1476C">
      <w:pPr>
        <w:ind w:left="567" w:right="566"/>
      </w:pPr>
    </w:p>
    <w:p w14:paraId="43A5590E" w14:textId="350A47AA" w:rsidR="00133E7F" w:rsidRPr="00133E7F" w:rsidRDefault="00133E7F" w:rsidP="00F1476C">
      <w:pPr>
        <w:ind w:left="567" w:right="566"/>
      </w:pPr>
      <w:r w:rsidRPr="00133E7F">
        <w:t>Nota Informativa</w:t>
      </w:r>
    </w:p>
    <w:bookmarkEnd w:id="0"/>
    <w:p w14:paraId="4E663F75" w14:textId="7B3F3A1D" w:rsidR="000B53B3" w:rsidRPr="00133E7F" w:rsidRDefault="00133E7F" w:rsidP="00F1476C">
      <w:pPr>
        <w:ind w:left="567" w:right="566"/>
        <w:jc w:val="right"/>
        <w:rPr>
          <w:b/>
          <w:bCs/>
        </w:rPr>
      </w:pPr>
      <w:r>
        <w:rPr>
          <w:b/>
          <w:bCs/>
        </w:rPr>
        <w:t>A</w:t>
      </w:r>
      <w:r w:rsidRPr="00133E7F">
        <w:rPr>
          <w:b/>
          <w:bCs/>
        </w:rPr>
        <w:t>utoritratti e ritratti d’artista</w:t>
      </w:r>
    </w:p>
    <w:p w14:paraId="439D51C8" w14:textId="77777777" w:rsidR="00F05C11" w:rsidRPr="00F05C11" w:rsidRDefault="00F05C11" w:rsidP="00F1476C">
      <w:pPr>
        <w:ind w:left="567" w:right="566"/>
        <w:jc w:val="both"/>
      </w:pPr>
    </w:p>
    <w:p w14:paraId="05573D2D" w14:textId="77777777" w:rsidR="00F05C11" w:rsidRDefault="00F05C11" w:rsidP="00F1476C">
      <w:pPr>
        <w:ind w:left="567" w:right="566"/>
        <w:jc w:val="both"/>
      </w:pPr>
      <w:r>
        <w:t>Oltre</w:t>
      </w:r>
      <w:r w:rsidR="000B53B3" w:rsidRPr="00F05C11">
        <w:t xml:space="preserve"> ai donatori, gli artefici. </w:t>
      </w:r>
      <w:r>
        <w:t>Questa sala</w:t>
      </w:r>
      <w:r w:rsidR="000B53B3" w:rsidRPr="00F05C11">
        <w:t xml:space="preserve"> </w:t>
      </w:r>
      <w:r>
        <w:t>è</w:t>
      </w:r>
      <w:r w:rsidR="000B53B3" w:rsidRPr="00F05C11">
        <w:t xml:space="preserve"> riservata a una selezione di autoritratti </w:t>
      </w:r>
      <w:r>
        <w:t xml:space="preserve">e raffigurazioni di artisti ad altri artisti </w:t>
      </w:r>
      <w:r w:rsidR="000B53B3" w:rsidRPr="00F05C11">
        <w:t xml:space="preserve">di alcuni </w:t>
      </w:r>
      <w:r>
        <w:t xml:space="preserve">dei protagonisti delle nostre collezioni, dal secondo Ottocento ai giorni nostri, </w:t>
      </w:r>
      <w:r w:rsidR="000B53B3" w:rsidRPr="00F05C11">
        <w:t xml:space="preserve">sia in pittura che in scultura e bassorilievo. </w:t>
      </w:r>
    </w:p>
    <w:p w14:paraId="7ED2A0D0" w14:textId="0C4A26F2" w:rsidR="00F05C11" w:rsidRDefault="00F05C11" w:rsidP="00F1476C">
      <w:pPr>
        <w:ind w:left="567" w:right="566"/>
        <w:jc w:val="both"/>
      </w:pPr>
      <w:r>
        <w:t>A partire dal tondo a rilievo in gesso eseguito da Antonio Carlini (1853</w:t>
      </w:r>
      <w:r w:rsidR="006719E5">
        <w:t>-</w:t>
      </w:r>
      <w:r>
        <w:t xml:space="preserve">1945), conservato nei depositi museali per decenni e identificato come suo autoritratto in occasione della mostra </w:t>
      </w:r>
      <w:r w:rsidRPr="00F05C11">
        <w:rPr>
          <w:i/>
        </w:rPr>
        <w:t>Antonio Carlini. Il maestro di Arturo Martini</w:t>
      </w:r>
      <w:r>
        <w:t xml:space="preserve"> (2022-2023), nel quale lo scultore si rappresenta prendendo spunto da una sua fotografia, nella forma di ritratto celebrativo </w:t>
      </w:r>
      <w:r w:rsidR="0086049C">
        <w:t>–</w:t>
      </w:r>
      <w:r>
        <w:t xml:space="preserve"> quasi come un’esercitazione in linea con i numerosi ritratti a rilievo entro </w:t>
      </w:r>
      <w:proofErr w:type="spellStart"/>
      <w:r w:rsidRPr="00F05C11">
        <w:rPr>
          <w:i/>
        </w:rPr>
        <w:t>clipeus</w:t>
      </w:r>
      <w:proofErr w:type="spellEnd"/>
      <w:r>
        <w:t xml:space="preserve"> che gli venivan</w:t>
      </w:r>
      <w:r w:rsidR="00562941">
        <w:t>o richiesti su commissione tra ’</w:t>
      </w:r>
      <w:r>
        <w:t xml:space="preserve">800 </w:t>
      </w:r>
      <w:proofErr w:type="gramStart"/>
      <w:r>
        <w:t xml:space="preserve">e </w:t>
      </w:r>
      <w:r w:rsidR="00562941">
        <w:t>’</w:t>
      </w:r>
      <w:proofErr w:type="gramEnd"/>
      <w:r>
        <w:t>900, e che ancora oggi ornano le nostre piazze, fusi in bronzo ma partendo da modelli in gesso come questo.</w:t>
      </w:r>
    </w:p>
    <w:p w14:paraId="717057FA" w14:textId="6A521F57" w:rsidR="00EB0E5C" w:rsidRDefault="00EB0E5C" w:rsidP="00F1476C">
      <w:pPr>
        <w:ind w:left="567" w:right="566"/>
        <w:jc w:val="both"/>
      </w:pPr>
      <w:r>
        <w:t xml:space="preserve">Ad invitare nella sala, vi è un doppio ritratto raffigurante </w:t>
      </w:r>
      <w:r w:rsidR="00562941">
        <w:t>il pittore Luigi Serena (1855-</w:t>
      </w:r>
      <w:r>
        <w:t>1911) – un piccolo autoritratto giovanile, e un busto in bronzo che lo mostra in età più avanzata. Serena, protagonista della fr</w:t>
      </w:r>
      <w:r w:rsidR="00562941">
        <w:t>esca pittura di genere di fine ’</w:t>
      </w:r>
      <w:r>
        <w:t>800 di derivazione veneziana, costituisce per molti aspetti l’apripista del rinnovamento della pittura locale.</w:t>
      </w:r>
    </w:p>
    <w:p w14:paraId="7DEBFAF1" w14:textId="2D6AFDFC" w:rsidR="00EB0E5C" w:rsidRDefault="00F05C11" w:rsidP="00F1476C">
      <w:pPr>
        <w:ind w:left="567" w:right="566"/>
        <w:jc w:val="both"/>
      </w:pPr>
      <w:r>
        <w:t>Proseguendo in ordine cronologico, troviamo un grande autoritratt</w:t>
      </w:r>
      <w:r w:rsidR="00562941">
        <w:t>o di Giovanni Apollonio (1879-</w:t>
      </w:r>
      <w:r>
        <w:t xml:space="preserve">1930), pittore esponente della borghesia benestante trevigiana e attivo in città nello stesso periodo di Luigi Serena, a fianco di Luigi Bailo, </w:t>
      </w:r>
      <w:r w:rsidR="00EB0E5C">
        <w:t>il quale sostenne la sua formazione all’Accademia di Belle Arti di Venezia.</w:t>
      </w:r>
      <w:r>
        <w:t xml:space="preserve"> </w:t>
      </w:r>
      <w:r w:rsidR="00EB0E5C">
        <w:t xml:space="preserve">Fronteggia un ritratto di Guglielmo </w:t>
      </w:r>
      <w:proofErr w:type="spellStart"/>
      <w:r w:rsidR="00EB0E5C">
        <w:t>Ciardi</w:t>
      </w:r>
      <w:proofErr w:type="spellEnd"/>
      <w:r w:rsidR="00EB0E5C">
        <w:t xml:space="preserve">, protagonista della stessa Accademia come insegnante di pittura di paesaggio, eseguito con tocchi veloci e sapienti dal figlio Giuseppe. </w:t>
      </w:r>
    </w:p>
    <w:p w14:paraId="6106E9C2" w14:textId="2D102133" w:rsidR="000B53B3" w:rsidRDefault="00EB0E5C" w:rsidP="00F1476C">
      <w:pPr>
        <w:ind w:left="567" w:right="566"/>
        <w:jc w:val="both"/>
      </w:pPr>
      <w:r>
        <w:t>Vi è poi una galleria di autoritratti dei pri</w:t>
      </w:r>
      <w:r w:rsidR="00562941">
        <w:t>ncipali pittori trevigiani del ’</w:t>
      </w:r>
      <w:r>
        <w:t>900 o comunque legati alla città, alcuni vicini per linguaggio e vicende biografiche, ma anche specialisti in generi diversi tra loro e le cui opere si possono ammirare anche nel resto del percorso permanente, sia al piano terra che al primo piano. I loro nomi consentono di ripercorrere le tappe dell’evoluzione dell’arte l</w:t>
      </w:r>
      <w:r w:rsidR="00562941">
        <w:t xml:space="preserve">ocale: da Aldo </w:t>
      </w:r>
      <w:proofErr w:type="spellStart"/>
      <w:r w:rsidR="00562941">
        <w:t>Voltolin</w:t>
      </w:r>
      <w:proofErr w:type="spellEnd"/>
      <w:r w:rsidR="00562941">
        <w:t xml:space="preserve"> (1892-</w:t>
      </w:r>
      <w:r>
        <w:t>1918), promessa precoce interrotta da una prematura morte,</w:t>
      </w:r>
      <w:r w:rsidR="00DF6CB4">
        <w:t xml:space="preserve"> alla generazione di autori maturati tra le </w:t>
      </w:r>
      <w:r w:rsidR="00D705C3">
        <w:t xml:space="preserve">due guerre – </w:t>
      </w:r>
      <w:proofErr w:type="spellStart"/>
      <w:r w:rsidR="00D705C3">
        <w:t>Juti</w:t>
      </w:r>
      <w:proofErr w:type="spellEnd"/>
      <w:r w:rsidR="00D705C3">
        <w:t xml:space="preserve"> Ravenna (1897-</w:t>
      </w:r>
      <w:r w:rsidR="00DF6CB4">
        <w:t>1972) con l’autoritratto protagonista della recente mostra monografica al Museo Bailo</w:t>
      </w:r>
      <w:r w:rsidR="00D705C3">
        <w:t xml:space="preserve">; l’amico Sante </w:t>
      </w:r>
      <w:proofErr w:type="spellStart"/>
      <w:r w:rsidR="00D705C3">
        <w:t>Cancian</w:t>
      </w:r>
      <w:proofErr w:type="spellEnd"/>
      <w:r w:rsidR="00D705C3">
        <w:t xml:space="preserve"> (1902-</w:t>
      </w:r>
      <w:r w:rsidR="00DF6CB4">
        <w:t xml:space="preserve">1947); e ancora, </w:t>
      </w:r>
      <w:r w:rsidR="000B53B3" w:rsidRPr="00F05C11">
        <w:t xml:space="preserve">Guido </w:t>
      </w:r>
      <w:proofErr w:type="spellStart"/>
      <w:r w:rsidR="000B53B3" w:rsidRPr="00F05C11">
        <w:t>Cadorin</w:t>
      </w:r>
      <w:proofErr w:type="spellEnd"/>
      <w:r w:rsidR="00D705C3">
        <w:t xml:space="preserve"> (1892-</w:t>
      </w:r>
      <w:r w:rsidR="00DF6CB4">
        <w:t xml:space="preserve">1976) e </w:t>
      </w:r>
      <w:r w:rsidR="000B53B3" w:rsidRPr="00F05C11">
        <w:t xml:space="preserve">Giovanni </w:t>
      </w:r>
      <w:proofErr w:type="spellStart"/>
      <w:r w:rsidR="000B53B3" w:rsidRPr="00F05C11">
        <w:t>Barbisan</w:t>
      </w:r>
      <w:proofErr w:type="spellEnd"/>
      <w:r w:rsidR="00D705C3">
        <w:t xml:space="preserve"> (1914-</w:t>
      </w:r>
      <w:r w:rsidR="00DF6CB4">
        <w:t>1988)</w:t>
      </w:r>
      <w:r w:rsidR="000B53B3" w:rsidRPr="00F05C11">
        <w:t xml:space="preserve">, </w:t>
      </w:r>
      <w:r w:rsidR="00DF6CB4">
        <w:t xml:space="preserve">fino ai più giovani </w:t>
      </w:r>
      <w:r w:rsidR="000B53B3" w:rsidRPr="00F05C11">
        <w:t xml:space="preserve">Renato </w:t>
      </w:r>
      <w:proofErr w:type="spellStart"/>
      <w:r w:rsidR="000B53B3" w:rsidRPr="00F05C11">
        <w:t>Nesi</w:t>
      </w:r>
      <w:proofErr w:type="spellEnd"/>
      <w:r w:rsidR="00DF6CB4">
        <w:t xml:space="preserve"> (1923</w:t>
      </w:r>
      <w:r w:rsidR="00D705C3">
        <w:t>-</w:t>
      </w:r>
      <w:r w:rsidR="00DF6CB4">
        <w:t>2004)</w:t>
      </w:r>
      <w:r w:rsidR="000B53B3" w:rsidRPr="00F05C11">
        <w:t xml:space="preserve">, </w:t>
      </w:r>
      <w:r w:rsidR="00D705C3">
        <w:t>Renato de Giorgis (1923-2009) e Carmelo Zotti (1933-</w:t>
      </w:r>
      <w:r w:rsidR="00DF6CB4">
        <w:t>2007), già protagonisti di due sale al primo piano con opere di recente acquisizione.</w:t>
      </w:r>
    </w:p>
    <w:p w14:paraId="61429B34" w14:textId="6E682C21" w:rsidR="00DF6CB4" w:rsidRPr="00F05C11" w:rsidRDefault="00DF6CB4" w:rsidP="00F1476C">
      <w:pPr>
        <w:ind w:left="567" w:right="566"/>
        <w:jc w:val="both"/>
      </w:pPr>
      <w:r>
        <w:t xml:space="preserve">Troviamo anche un busto – autoritratto scultoreo, eseguito da Toni Benetton </w:t>
      </w:r>
      <w:r w:rsidR="00EE2C00">
        <w:t>negli anni ’50 in ferro modellato e saldato, tecnica nella qua</w:t>
      </w:r>
      <w:r w:rsidR="00D705C3">
        <w:t xml:space="preserve">le sarà maestro indiscusso nel </w:t>
      </w:r>
      <w:bookmarkStart w:id="1" w:name="_GoBack"/>
      <w:bookmarkEnd w:id="1"/>
      <w:r w:rsidR="00D705C3">
        <w:t>’</w:t>
      </w:r>
      <w:r w:rsidR="00EE2C00">
        <w:t>900.</w:t>
      </w:r>
    </w:p>
    <w:p w14:paraId="53491107" w14:textId="77777777" w:rsidR="00B35DCC" w:rsidRDefault="00B35DCC" w:rsidP="00F1476C">
      <w:pPr>
        <w:ind w:left="567" w:right="566"/>
      </w:pPr>
    </w:p>
    <w:sectPr w:rsidR="00B35DCC" w:rsidSect="00133E7F">
      <w:pgSz w:w="12240" w:h="15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B3"/>
    <w:rsid w:val="000830A0"/>
    <w:rsid w:val="000B53B3"/>
    <w:rsid w:val="00133E7F"/>
    <w:rsid w:val="004B14E7"/>
    <w:rsid w:val="00562941"/>
    <w:rsid w:val="006719E5"/>
    <w:rsid w:val="0086049C"/>
    <w:rsid w:val="00B35DCC"/>
    <w:rsid w:val="00D705C3"/>
    <w:rsid w:val="00DF6CB4"/>
    <w:rsid w:val="00EB0E5C"/>
    <w:rsid w:val="00EE2C00"/>
    <w:rsid w:val="00F05C11"/>
    <w:rsid w:val="00F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9589"/>
  <w15:chartTrackingRefBased/>
  <w15:docId w15:val="{1D80608E-4FB3-4081-A967-07ABE8DB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3B3"/>
    <w:pPr>
      <w:spacing w:after="0" w:line="240" w:lineRule="auto"/>
    </w:pPr>
    <w:rPr>
      <w:rFonts w:ascii="Calibri" w:hAnsi="Calibri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C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C0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Drago</dc:creator>
  <cp:keywords/>
  <dc:description/>
  <cp:lastModifiedBy>Antonella Pasinato</cp:lastModifiedBy>
  <cp:revision>2</cp:revision>
  <cp:lastPrinted>2024-07-10T08:32:00Z</cp:lastPrinted>
  <dcterms:created xsi:type="dcterms:W3CDTF">2024-07-16T09:21:00Z</dcterms:created>
  <dcterms:modified xsi:type="dcterms:W3CDTF">2024-07-16T09:21:00Z</dcterms:modified>
</cp:coreProperties>
</file>