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BDD60" w14:textId="77777777" w:rsidR="00C020A9" w:rsidRPr="00745DE4" w:rsidRDefault="00C020A9" w:rsidP="00C020A9">
      <w:pPr>
        <w:ind w:left="567" w:right="566"/>
        <w:jc w:val="center"/>
      </w:pPr>
      <w:bookmarkStart w:id="0" w:name="_Hlk172013959"/>
      <w:r w:rsidRPr="00745DE4">
        <w:rPr>
          <w:noProof/>
          <w:lang w:val="it-IT" w:eastAsia="it-IT"/>
        </w:rPr>
        <w:drawing>
          <wp:inline distT="0" distB="0" distL="0" distR="0" wp14:anchorId="1E287130" wp14:editId="108AF297">
            <wp:extent cx="1079500" cy="1181100"/>
            <wp:effectExtent l="0" t="0" r="6350" b="0"/>
            <wp:docPr id="1" name="Immagine 1" descr="Comune_di_Treviso"/>
            <wp:cNvGraphicFramePr/>
            <a:graphic xmlns:a="http://schemas.openxmlformats.org/drawingml/2006/main">
              <a:graphicData uri="http://schemas.openxmlformats.org/drawingml/2006/picture">
                <pic:pic xmlns:pic="http://schemas.openxmlformats.org/drawingml/2006/picture">
                  <pic:nvPicPr>
                    <pic:cNvPr id="1" name="Immagine 1" descr="Comune_di_Treviso"/>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9500" cy="1181100"/>
                    </a:xfrm>
                    <a:prstGeom prst="rect">
                      <a:avLst/>
                    </a:prstGeom>
                    <a:noFill/>
                    <a:ln>
                      <a:noFill/>
                    </a:ln>
                  </pic:spPr>
                </pic:pic>
              </a:graphicData>
            </a:graphic>
          </wp:inline>
        </w:drawing>
      </w:r>
      <w:r w:rsidRPr="00745DE4">
        <w:rPr>
          <w:noProof/>
          <w:lang w:val="it-IT" w:eastAsia="it-IT"/>
        </w:rPr>
        <w:drawing>
          <wp:inline distT="0" distB="0" distL="0" distR="0" wp14:anchorId="3D894E84" wp14:editId="5795F89E">
            <wp:extent cx="1352550" cy="488950"/>
            <wp:effectExtent l="0" t="0" r="0" b="6350"/>
            <wp:docPr id="2" name="Immagine 2" descr="01-A4_marchio_MCTV_CMYK"/>
            <wp:cNvGraphicFramePr/>
            <a:graphic xmlns:a="http://schemas.openxmlformats.org/drawingml/2006/main">
              <a:graphicData uri="http://schemas.openxmlformats.org/drawingml/2006/picture">
                <pic:pic xmlns:pic="http://schemas.openxmlformats.org/drawingml/2006/picture">
                  <pic:nvPicPr>
                    <pic:cNvPr id="2" name="Immagine 2" descr="01-A4_marchio_MCTV_CMYK"/>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488950"/>
                    </a:xfrm>
                    <a:prstGeom prst="rect">
                      <a:avLst/>
                    </a:prstGeom>
                    <a:noFill/>
                    <a:ln>
                      <a:noFill/>
                    </a:ln>
                  </pic:spPr>
                </pic:pic>
              </a:graphicData>
            </a:graphic>
          </wp:inline>
        </w:drawing>
      </w:r>
    </w:p>
    <w:bookmarkEnd w:id="0"/>
    <w:p w14:paraId="6700870E" w14:textId="77777777" w:rsidR="00C020A9" w:rsidRDefault="00C020A9" w:rsidP="003D6A7B">
      <w:pPr>
        <w:spacing w:after="0" w:line="276" w:lineRule="auto"/>
        <w:jc w:val="both"/>
        <w:rPr>
          <w:rFonts w:cstheme="minorHAnsi"/>
          <w:lang w:val="it-IT"/>
        </w:rPr>
      </w:pPr>
    </w:p>
    <w:p w14:paraId="3374BC90" w14:textId="77777777" w:rsidR="00C020A9" w:rsidRDefault="00C020A9" w:rsidP="00C020A9">
      <w:pPr>
        <w:ind w:left="567" w:right="900"/>
        <w:rPr>
          <w:sz w:val="24"/>
          <w:szCs w:val="24"/>
        </w:rPr>
      </w:pPr>
    </w:p>
    <w:p w14:paraId="21910803" w14:textId="3E5A90E0" w:rsidR="00C020A9" w:rsidRPr="00C020A9" w:rsidRDefault="00C020A9" w:rsidP="00C020A9">
      <w:pPr>
        <w:ind w:left="567" w:right="900"/>
        <w:rPr>
          <w:sz w:val="24"/>
          <w:szCs w:val="24"/>
        </w:rPr>
      </w:pPr>
      <w:r w:rsidRPr="00C020A9">
        <w:rPr>
          <w:sz w:val="24"/>
          <w:szCs w:val="24"/>
        </w:rPr>
        <w:t xml:space="preserve">Nota </w:t>
      </w:r>
      <w:proofErr w:type="spellStart"/>
      <w:r w:rsidRPr="00C020A9">
        <w:rPr>
          <w:sz w:val="24"/>
          <w:szCs w:val="24"/>
        </w:rPr>
        <w:t>Informativa</w:t>
      </w:r>
      <w:proofErr w:type="spellEnd"/>
    </w:p>
    <w:p w14:paraId="40133102" w14:textId="10607005" w:rsidR="00540BC5" w:rsidRPr="00C020A9" w:rsidRDefault="00C020A9" w:rsidP="00C020A9">
      <w:pPr>
        <w:spacing w:after="0" w:line="276" w:lineRule="auto"/>
        <w:ind w:left="567" w:right="900"/>
        <w:jc w:val="right"/>
        <w:rPr>
          <w:rFonts w:cstheme="minorHAnsi"/>
          <w:b/>
          <w:bCs/>
          <w:sz w:val="24"/>
          <w:szCs w:val="24"/>
          <w:lang w:val="it-IT"/>
        </w:rPr>
      </w:pPr>
      <w:r w:rsidRPr="00C020A9">
        <w:rPr>
          <w:rFonts w:cstheme="minorHAnsi"/>
          <w:b/>
          <w:bCs/>
          <w:sz w:val="24"/>
          <w:szCs w:val="24"/>
          <w:lang w:val="it-IT"/>
        </w:rPr>
        <w:t>Ceramiche artistiche a Treviso tra ‘800 e ‘900</w:t>
      </w:r>
    </w:p>
    <w:p w14:paraId="58F1E209" w14:textId="77777777" w:rsidR="003D6A7B" w:rsidRPr="00C020A9" w:rsidRDefault="003D6A7B" w:rsidP="00C020A9">
      <w:pPr>
        <w:spacing w:after="0" w:line="276" w:lineRule="auto"/>
        <w:ind w:left="567" w:right="900"/>
        <w:jc w:val="both"/>
        <w:rPr>
          <w:rFonts w:cstheme="minorHAnsi"/>
          <w:sz w:val="24"/>
          <w:szCs w:val="24"/>
          <w:lang w:val="it-IT"/>
        </w:rPr>
      </w:pPr>
    </w:p>
    <w:p w14:paraId="55DF7393" w14:textId="726F9225" w:rsidR="00482A4F" w:rsidRPr="00C020A9" w:rsidRDefault="00482A4F" w:rsidP="00C020A9">
      <w:pPr>
        <w:spacing w:after="0" w:line="276" w:lineRule="auto"/>
        <w:ind w:left="567" w:right="900"/>
        <w:jc w:val="both"/>
        <w:rPr>
          <w:rFonts w:cstheme="minorHAnsi"/>
          <w:sz w:val="24"/>
          <w:szCs w:val="24"/>
          <w:lang w:val="it-IT"/>
        </w:rPr>
      </w:pPr>
      <w:r w:rsidRPr="00C020A9">
        <w:rPr>
          <w:rFonts w:cstheme="minorHAnsi"/>
          <w:sz w:val="24"/>
          <w:szCs w:val="24"/>
          <w:lang w:val="it-IT"/>
        </w:rPr>
        <w:t xml:space="preserve">La tradizione ceramica trevigiana, già attiva con successo fin dal ‘700 grazie soprattutto alla manifattura </w:t>
      </w:r>
      <w:proofErr w:type="spellStart"/>
      <w:r w:rsidRPr="00C020A9">
        <w:rPr>
          <w:rFonts w:cstheme="minorHAnsi"/>
          <w:sz w:val="24"/>
          <w:szCs w:val="24"/>
          <w:lang w:val="it-IT"/>
        </w:rPr>
        <w:t>Fontebasso</w:t>
      </w:r>
      <w:proofErr w:type="spellEnd"/>
      <w:r w:rsidRPr="00C020A9">
        <w:rPr>
          <w:rFonts w:cstheme="minorHAnsi"/>
          <w:sz w:val="24"/>
          <w:szCs w:val="24"/>
          <w:lang w:val="it-IT"/>
        </w:rPr>
        <w:t xml:space="preserve">, a cavallo tra ‘800 e ‘900 vive una rinnovata primavera </w:t>
      </w:r>
      <w:r w:rsidR="006932CD" w:rsidRPr="00C020A9">
        <w:rPr>
          <w:rFonts w:cstheme="minorHAnsi"/>
          <w:sz w:val="24"/>
          <w:szCs w:val="24"/>
          <w:lang w:val="it-IT"/>
        </w:rPr>
        <w:t>per merito di</w:t>
      </w:r>
      <w:r w:rsidRPr="00C020A9">
        <w:rPr>
          <w:rFonts w:cstheme="minorHAnsi"/>
          <w:sz w:val="24"/>
          <w:szCs w:val="24"/>
          <w:lang w:val="it-IT"/>
        </w:rPr>
        <w:t xml:space="preserve"> alcune industrie locali specializzate in produzioni artistiche di qualità</w:t>
      </w:r>
      <w:r w:rsidR="00A0507B" w:rsidRPr="00C020A9">
        <w:rPr>
          <w:rFonts w:cstheme="minorHAnsi"/>
          <w:sz w:val="24"/>
          <w:szCs w:val="24"/>
          <w:lang w:val="it-IT"/>
        </w:rPr>
        <w:t>,</w:t>
      </w:r>
      <w:r w:rsidRPr="00C020A9">
        <w:rPr>
          <w:rFonts w:cstheme="minorHAnsi"/>
          <w:sz w:val="24"/>
          <w:szCs w:val="24"/>
          <w:lang w:val="it-IT"/>
        </w:rPr>
        <w:t xml:space="preserve"> realizzate con l’apporto di artisti e scultori attivi nel periodo.</w:t>
      </w:r>
    </w:p>
    <w:p w14:paraId="77BC5207" w14:textId="0C0E3942" w:rsidR="00482A4F" w:rsidRPr="00C020A9" w:rsidRDefault="00482A4F" w:rsidP="00C020A9">
      <w:pPr>
        <w:spacing w:after="0" w:line="276" w:lineRule="auto"/>
        <w:ind w:left="567" w:right="900"/>
        <w:jc w:val="both"/>
        <w:rPr>
          <w:rFonts w:cstheme="minorHAnsi"/>
          <w:sz w:val="24"/>
          <w:szCs w:val="24"/>
          <w:lang w:val="it-IT"/>
        </w:rPr>
      </w:pPr>
      <w:r w:rsidRPr="00C020A9">
        <w:rPr>
          <w:rFonts w:cstheme="minorHAnsi"/>
          <w:sz w:val="24"/>
          <w:szCs w:val="24"/>
          <w:lang w:val="it-IT"/>
        </w:rPr>
        <w:t xml:space="preserve">Oltre alla più nota fornace Guerra </w:t>
      </w:r>
      <w:proofErr w:type="spellStart"/>
      <w:r w:rsidRPr="00C020A9">
        <w:rPr>
          <w:rFonts w:cstheme="minorHAnsi"/>
          <w:sz w:val="24"/>
          <w:szCs w:val="24"/>
          <w:lang w:val="it-IT"/>
        </w:rPr>
        <w:t>Gregorj</w:t>
      </w:r>
      <w:proofErr w:type="spellEnd"/>
      <w:r w:rsidRPr="00C020A9">
        <w:rPr>
          <w:rFonts w:cstheme="minorHAnsi"/>
          <w:sz w:val="24"/>
          <w:szCs w:val="24"/>
          <w:lang w:val="it-IT"/>
        </w:rPr>
        <w:t xml:space="preserve">, all’inizio del secolo scorso in città è </w:t>
      </w:r>
      <w:r w:rsidR="00A0507B" w:rsidRPr="00C020A9">
        <w:rPr>
          <w:rFonts w:cstheme="minorHAnsi"/>
          <w:sz w:val="24"/>
          <w:szCs w:val="24"/>
          <w:lang w:val="it-IT"/>
        </w:rPr>
        <w:t>presente</w:t>
      </w:r>
      <w:r w:rsidRPr="00C020A9">
        <w:rPr>
          <w:rFonts w:cstheme="minorHAnsi"/>
          <w:sz w:val="24"/>
          <w:szCs w:val="24"/>
          <w:lang w:val="it-IT"/>
        </w:rPr>
        <w:t xml:space="preserve"> anche la manifatt</w:t>
      </w:r>
      <w:r w:rsidR="007067CB">
        <w:rPr>
          <w:rFonts w:cstheme="minorHAnsi"/>
          <w:sz w:val="24"/>
          <w:szCs w:val="24"/>
          <w:lang w:val="it-IT"/>
        </w:rPr>
        <w:t>ura ceramica “</w:t>
      </w:r>
      <w:proofErr w:type="spellStart"/>
      <w:r w:rsidRPr="00C020A9">
        <w:rPr>
          <w:rFonts w:cstheme="minorHAnsi"/>
          <w:sz w:val="24"/>
          <w:szCs w:val="24"/>
          <w:lang w:val="it-IT"/>
        </w:rPr>
        <w:t>Lazzar</w:t>
      </w:r>
      <w:proofErr w:type="spellEnd"/>
      <w:r w:rsidRPr="00C020A9">
        <w:rPr>
          <w:rFonts w:cstheme="minorHAnsi"/>
          <w:sz w:val="24"/>
          <w:szCs w:val="24"/>
          <w:lang w:val="it-IT"/>
        </w:rPr>
        <w:t xml:space="preserve">”, specializzata in terrecotte artistiche dai canoni estetici di evidente sapore floreale. </w:t>
      </w:r>
    </w:p>
    <w:p w14:paraId="3B4BFE0E" w14:textId="5A864C8B" w:rsidR="00D028EE" w:rsidRPr="00C020A9" w:rsidRDefault="00482A4F" w:rsidP="00C020A9">
      <w:pPr>
        <w:spacing w:after="0" w:line="276" w:lineRule="auto"/>
        <w:ind w:left="567" w:right="900"/>
        <w:jc w:val="both"/>
        <w:rPr>
          <w:rFonts w:cstheme="minorHAnsi"/>
          <w:sz w:val="24"/>
          <w:szCs w:val="24"/>
          <w:lang w:val="it-IT"/>
        </w:rPr>
      </w:pPr>
      <w:r w:rsidRPr="00C020A9">
        <w:rPr>
          <w:rFonts w:cstheme="minorHAnsi"/>
          <w:sz w:val="24"/>
          <w:szCs w:val="24"/>
          <w:lang w:val="it-IT"/>
        </w:rPr>
        <w:t>Fondata nel 1907 dallo scultore</w:t>
      </w:r>
      <w:r w:rsidR="00EE0BA1">
        <w:rPr>
          <w:rFonts w:cstheme="minorHAnsi"/>
          <w:sz w:val="24"/>
          <w:szCs w:val="24"/>
          <w:lang w:val="it-IT"/>
        </w:rPr>
        <w:t xml:space="preserve"> Enrico </w:t>
      </w:r>
      <w:proofErr w:type="spellStart"/>
      <w:r w:rsidR="00EE0BA1">
        <w:rPr>
          <w:rFonts w:cstheme="minorHAnsi"/>
          <w:sz w:val="24"/>
          <w:szCs w:val="24"/>
          <w:lang w:val="it-IT"/>
        </w:rPr>
        <w:t>Lazzar</w:t>
      </w:r>
      <w:proofErr w:type="spellEnd"/>
      <w:r w:rsidR="00EE0BA1">
        <w:rPr>
          <w:rFonts w:cstheme="minorHAnsi"/>
          <w:sz w:val="24"/>
          <w:szCs w:val="24"/>
          <w:lang w:val="it-IT"/>
        </w:rPr>
        <w:t xml:space="preserve"> (Gorizia, 1862-</w:t>
      </w:r>
      <w:r w:rsidRPr="00C020A9">
        <w:rPr>
          <w:rFonts w:cstheme="minorHAnsi"/>
          <w:sz w:val="24"/>
          <w:szCs w:val="24"/>
          <w:lang w:val="it-IT"/>
        </w:rPr>
        <w:t xml:space="preserve">1935), già titolare di una fabbrica di cristallerie, ha sede nei laboratori di Santa Maria Ca’ </w:t>
      </w:r>
      <w:proofErr w:type="spellStart"/>
      <w:r w:rsidRPr="00C020A9">
        <w:rPr>
          <w:rFonts w:cstheme="minorHAnsi"/>
          <w:sz w:val="24"/>
          <w:szCs w:val="24"/>
          <w:lang w:val="it-IT"/>
        </w:rPr>
        <w:t>Fonc</w:t>
      </w:r>
      <w:r w:rsidR="00EE0BA1">
        <w:rPr>
          <w:rFonts w:cstheme="minorHAnsi"/>
          <w:sz w:val="24"/>
          <w:szCs w:val="24"/>
          <w:lang w:val="it-IT"/>
        </w:rPr>
        <w:t>ello</w:t>
      </w:r>
      <w:proofErr w:type="spellEnd"/>
      <w:r w:rsidR="00EE0BA1">
        <w:rPr>
          <w:rFonts w:cstheme="minorHAnsi"/>
          <w:sz w:val="24"/>
          <w:szCs w:val="24"/>
          <w:lang w:val="it-IT"/>
        </w:rPr>
        <w:t xml:space="preserve"> a Treviso. Nel 1912, con l’</w:t>
      </w:r>
      <w:r w:rsidRPr="00C020A9">
        <w:rPr>
          <w:rFonts w:cstheme="minorHAnsi"/>
          <w:sz w:val="24"/>
          <w:szCs w:val="24"/>
          <w:lang w:val="it-IT"/>
        </w:rPr>
        <w:t>arrivo di un socio finanziatore la ditta pren</w:t>
      </w:r>
      <w:r w:rsidR="00EE0BA1">
        <w:rPr>
          <w:rFonts w:cstheme="minorHAnsi"/>
          <w:sz w:val="24"/>
          <w:szCs w:val="24"/>
          <w:lang w:val="it-IT"/>
        </w:rPr>
        <w:t>de il nome di “</w:t>
      </w:r>
      <w:proofErr w:type="spellStart"/>
      <w:r w:rsidR="00EE0BA1">
        <w:rPr>
          <w:rFonts w:cstheme="minorHAnsi"/>
          <w:sz w:val="24"/>
          <w:szCs w:val="24"/>
          <w:lang w:val="it-IT"/>
        </w:rPr>
        <w:t>Lazzar</w:t>
      </w:r>
      <w:proofErr w:type="spellEnd"/>
      <w:r w:rsidR="00EE0BA1">
        <w:rPr>
          <w:rFonts w:cstheme="minorHAnsi"/>
          <w:sz w:val="24"/>
          <w:szCs w:val="24"/>
          <w:lang w:val="it-IT"/>
        </w:rPr>
        <w:t xml:space="preserve"> &amp; Marcon”</w:t>
      </w:r>
      <w:r w:rsidR="000B44A3" w:rsidRPr="00C020A9">
        <w:rPr>
          <w:rFonts w:cstheme="minorHAnsi"/>
          <w:sz w:val="24"/>
          <w:szCs w:val="24"/>
          <w:lang w:val="it-IT"/>
        </w:rPr>
        <w:t xml:space="preserve">, e dopo una sospensione per alcuni anni dovuta al periodo di guerra, </w:t>
      </w:r>
      <w:r w:rsidR="007E6FC9" w:rsidRPr="00C020A9">
        <w:rPr>
          <w:rFonts w:cstheme="minorHAnsi"/>
          <w:sz w:val="24"/>
          <w:szCs w:val="24"/>
          <w:lang w:val="it-IT"/>
        </w:rPr>
        <w:t xml:space="preserve">la società termina l’attività </w:t>
      </w:r>
      <w:r w:rsidR="000B44A3" w:rsidRPr="00C020A9">
        <w:rPr>
          <w:rFonts w:cstheme="minorHAnsi"/>
          <w:sz w:val="24"/>
          <w:szCs w:val="24"/>
          <w:lang w:val="it-IT"/>
        </w:rPr>
        <w:t xml:space="preserve">nei primi anni </w:t>
      </w:r>
      <w:r w:rsidR="007E6FC9" w:rsidRPr="00C020A9">
        <w:rPr>
          <w:rFonts w:cstheme="minorHAnsi"/>
          <w:sz w:val="24"/>
          <w:szCs w:val="24"/>
          <w:lang w:val="it-IT"/>
        </w:rPr>
        <w:t>’30.</w:t>
      </w:r>
    </w:p>
    <w:p w14:paraId="6D5E413D" w14:textId="4FE48A08" w:rsidR="00D028EE" w:rsidRPr="00C020A9" w:rsidRDefault="000B44A3" w:rsidP="00C020A9">
      <w:pPr>
        <w:spacing w:after="0" w:line="276" w:lineRule="auto"/>
        <w:ind w:left="567" w:right="900"/>
        <w:jc w:val="both"/>
        <w:rPr>
          <w:rFonts w:cstheme="minorHAnsi"/>
          <w:sz w:val="24"/>
          <w:szCs w:val="24"/>
          <w:lang w:val="it-IT"/>
        </w:rPr>
      </w:pPr>
      <w:r w:rsidRPr="00C020A9">
        <w:rPr>
          <w:rFonts w:cstheme="minorHAnsi"/>
          <w:sz w:val="24"/>
          <w:szCs w:val="24"/>
          <w:lang w:val="it-IT"/>
        </w:rPr>
        <w:t xml:space="preserve">La produzione </w:t>
      </w:r>
      <w:r w:rsidR="00D028EE" w:rsidRPr="00C020A9">
        <w:rPr>
          <w:rFonts w:cstheme="minorHAnsi"/>
          <w:sz w:val="24"/>
          <w:szCs w:val="24"/>
          <w:lang w:val="it-IT"/>
        </w:rPr>
        <w:t>è costituita essenzialmente da</w:t>
      </w:r>
      <w:r w:rsidR="003D6A7B" w:rsidRPr="00C020A9">
        <w:rPr>
          <w:rFonts w:cstheme="minorHAnsi"/>
          <w:sz w:val="24"/>
          <w:szCs w:val="24"/>
          <w:lang w:val="it-IT"/>
        </w:rPr>
        <w:t xml:space="preserve"> oggetti d’arredo,</w:t>
      </w:r>
      <w:r w:rsidR="00D028EE" w:rsidRPr="00C020A9">
        <w:rPr>
          <w:rFonts w:cstheme="minorHAnsi"/>
          <w:sz w:val="24"/>
          <w:szCs w:val="24"/>
          <w:lang w:val="it-IT"/>
        </w:rPr>
        <w:t xml:space="preserve"> vasi e portavasi in terracotta decorati con motivi a basso rilievo e da gruppi plastici a tutto tondo</w:t>
      </w:r>
      <w:r w:rsidR="003D6A7B" w:rsidRPr="00C020A9">
        <w:rPr>
          <w:rFonts w:cstheme="minorHAnsi"/>
          <w:sz w:val="24"/>
          <w:szCs w:val="24"/>
          <w:lang w:val="it-IT"/>
        </w:rPr>
        <w:t xml:space="preserve"> che spesso riproducono scene di vita quotidiana</w:t>
      </w:r>
      <w:r w:rsidR="00D028EE" w:rsidRPr="00C020A9">
        <w:rPr>
          <w:rFonts w:cstheme="minorHAnsi"/>
          <w:sz w:val="24"/>
          <w:szCs w:val="24"/>
          <w:lang w:val="it-IT"/>
        </w:rPr>
        <w:t xml:space="preserve">, ricoperti </w:t>
      </w:r>
      <w:r w:rsidR="00321355" w:rsidRPr="00C020A9">
        <w:rPr>
          <w:rFonts w:cstheme="minorHAnsi"/>
          <w:sz w:val="24"/>
          <w:szCs w:val="24"/>
          <w:lang w:val="it-IT"/>
        </w:rPr>
        <w:t xml:space="preserve">talvolta </w:t>
      </w:r>
      <w:r w:rsidR="00D028EE" w:rsidRPr="00C020A9">
        <w:rPr>
          <w:rFonts w:cstheme="minorHAnsi"/>
          <w:sz w:val="24"/>
          <w:szCs w:val="24"/>
          <w:lang w:val="it-IT"/>
        </w:rPr>
        <w:t>da un velo sottile di biacca gessosa o</w:t>
      </w:r>
      <w:r w:rsidR="00321355" w:rsidRPr="00C020A9">
        <w:rPr>
          <w:rFonts w:cstheme="minorHAnsi"/>
          <w:sz w:val="24"/>
          <w:szCs w:val="24"/>
          <w:lang w:val="it-IT"/>
        </w:rPr>
        <w:t xml:space="preserve"> da un leggero smalto a freddo </w:t>
      </w:r>
      <w:r w:rsidR="00D028EE" w:rsidRPr="00C020A9">
        <w:rPr>
          <w:rFonts w:cstheme="minorHAnsi"/>
          <w:sz w:val="24"/>
          <w:szCs w:val="24"/>
          <w:lang w:val="it-IT"/>
        </w:rPr>
        <w:t>con delle lumeggiature in oro per simulare il bronzo.</w:t>
      </w:r>
      <w:r w:rsidR="003D6A7B" w:rsidRPr="00C020A9">
        <w:rPr>
          <w:rFonts w:cstheme="minorHAnsi"/>
          <w:sz w:val="24"/>
          <w:szCs w:val="24"/>
          <w:lang w:val="it-IT"/>
        </w:rPr>
        <w:t xml:space="preserve"> Se nel periodo antecedente la prima guerra mondiale lo stile è spiccatamente liberty, negli anni ’20 il carattere diventa più sintetico e in linea con il linguaggio </w:t>
      </w:r>
      <w:r w:rsidR="007E6FC9" w:rsidRPr="00C020A9">
        <w:rPr>
          <w:rFonts w:cstheme="minorHAnsi"/>
          <w:sz w:val="24"/>
          <w:szCs w:val="24"/>
          <w:lang w:val="it-IT"/>
        </w:rPr>
        <w:t>d</w:t>
      </w:r>
      <w:r w:rsidR="003D6A7B" w:rsidRPr="00C020A9">
        <w:rPr>
          <w:rFonts w:cstheme="minorHAnsi"/>
          <w:sz w:val="24"/>
          <w:szCs w:val="24"/>
          <w:lang w:val="it-IT"/>
        </w:rPr>
        <w:t>éco.</w:t>
      </w:r>
    </w:p>
    <w:p w14:paraId="53F9BF6A" w14:textId="1A0D7800" w:rsidR="00D028EE" w:rsidRPr="00C020A9" w:rsidRDefault="003D6A7B" w:rsidP="00C020A9">
      <w:pPr>
        <w:spacing w:after="0" w:line="276" w:lineRule="auto"/>
        <w:ind w:left="567" w:right="900"/>
        <w:jc w:val="both"/>
        <w:rPr>
          <w:rFonts w:cstheme="minorHAnsi"/>
          <w:sz w:val="24"/>
          <w:szCs w:val="24"/>
          <w:lang w:val="it-IT"/>
        </w:rPr>
      </w:pPr>
      <w:r w:rsidRPr="00C020A9">
        <w:rPr>
          <w:rFonts w:cstheme="minorHAnsi"/>
          <w:sz w:val="24"/>
          <w:szCs w:val="24"/>
          <w:lang w:val="it-IT"/>
        </w:rPr>
        <w:t>I</w:t>
      </w:r>
      <w:r w:rsidR="00D028EE" w:rsidRPr="00C020A9">
        <w:rPr>
          <w:rFonts w:cstheme="minorHAnsi"/>
          <w:sz w:val="24"/>
          <w:szCs w:val="24"/>
          <w:lang w:val="it-IT"/>
        </w:rPr>
        <w:t xml:space="preserve"> modelli</w:t>
      </w:r>
      <w:r w:rsidRPr="00C020A9">
        <w:rPr>
          <w:rFonts w:cstheme="minorHAnsi"/>
          <w:sz w:val="24"/>
          <w:szCs w:val="24"/>
          <w:lang w:val="it-IT"/>
        </w:rPr>
        <w:t xml:space="preserve"> prodotti da</w:t>
      </w:r>
      <w:r w:rsidR="00D028EE" w:rsidRPr="00C020A9">
        <w:rPr>
          <w:rFonts w:cstheme="minorHAnsi"/>
          <w:sz w:val="24"/>
          <w:szCs w:val="24"/>
          <w:lang w:val="it-IT"/>
        </w:rPr>
        <w:t xml:space="preserve"> </w:t>
      </w:r>
      <w:proofErr w:type="spellStart"/>
      <w:r w:rsidR="00D028EE" w:rsidRPr="00C020A9">
        <w:rPr>
          <w:rFonts w:cstheme="minorHAnsi"/>
          <w:sz w:val="24"/>
          <w:szCs w:val="24"/>
          <w:lang w:val="it-IT"/>
        </w:rPr>
        <w:t>Lazzar</w:t>
      </w:r>
      <w:proofErr w:type="spellEnd"/>
      <w:r w:rsidR="00D028EE" w:rsidRPr="00C020A9">
        <w:rPr>
          <w:rFonts w:cstheme="minorHAnsi"/>
          <w:sz w:val="24"/>
          <w:szCs w:val="24"/>
          <w:lang w:val="it-IT"/>
        </w:rPr>
        <w:t xml:space="preserve"> dimostrano </w:t>
      </w:r>
      <w:r w:rsidRPr="00C020A9">
        <w:rPr>
          <w:rFonts w:cstheme="minorHAnsi"/>
          <w:sz w:val="24"/>
          <w:szCs w:val="24"/>
          <w:lang w:val="it-IT"/>
        </w:rPr>
        <w:t xml:space="preserve">raffinatezza decorativa e una sensibilità ai nuovi movimenti, ma anche </w:t>
      </w:r>
      <w:r w:rsidR="00D028EE" w:rsidRPr="00C020A9">
        <w:rPr>
          <w:rFonts w:cstheme="minorHAnsi"/>
          <w:sz w:val="24"/>
          <w:szCs w:val="24"/>
          <w:lang w:val="it-IT"/>
        </w:rPr>
        <w:t>una sicura identità figu</w:t>
      </w:r>
      <w:r w:rsidRPr="00C020A9">
        <w:rPr>
          <w:rFonts w:cstheme="minorHAnsi"/>
          <w:sz w:val="24"/>
          <w:szCs w:val="24"/>
          <w:lang w:val="it-IT"/>
        </w:rPr>
        <w:t>rativa e precise doti plastiche.</w:t>
      </w:r>
    </w:p>
    <w:p w14:paraId="3FF9C79D" w14:textId="2BC4E667" w:rsidR="003D6A7B" w:rsidRPr="00C020A9" w:rsidRDefault="00D028EE" w:rsidP="00C020A9">
      <w:pPr>
        <w:spacing w:after="0" w:line="276" w:lineRule="auto"/>
        <w:ind w:left="567" w:right="900"/>
        <w:jc w:val="both"/>
        <w:rPr>
          <w:rFonts w:cstheme="minorHAnsi"/>
          <w:sz w:val="24"/>
          <w:szCs w:val="24"/>
          <w:lang w:val="it-IT"/>
        </w:rPr>
      </w:pPr>
      <w:r w:rsidRPr="00C020A9">
        <w:rPr>
          <w:rFonts w:cstheme="minorHAnsi"/>
          <w:sz w:val="24"/>
          <w:szCs w:val="24"/>
          <w:lang w:val="it-IT"/>
        </w:rPr>
        <w:t xml:space="preserve">Nel caso </w:t>
      </w:r>
      <w:r w:rsidR="007E6FC9" w:rsidRPr="00C020A9">
        <w:rPr>
          <w:rFonts w:cstheme="minorHAnsi"/>
          <w:sz w:val="24"/>
          <w:szCs w:val="24"/>
          <w:lang w:val="it-IT"/>
        </w:rPr>
        <w:t>dei portavasi</w:t>
      </w:r>
      <w:r w:rsidRPr="00C020A9">
        <w:rPr>
          <w:rFonts w:cstheme="minorHAnsi"/>
          <w:sz w:val="24"/>
          <w:szCs w:val="24"/>
          <w:lang w:val="it-IT"/>
        </w:rPr>
        <w:t xml:space="preserve"> con tre teste femminili, si conoscono almeno quattro formati di misure differenti e una variante più grande che contiene, in aggiunta, un nuovo volto femminile dispos</w:t>
      </w:r>
      <w:r w:rsidR="00321355" w:rsidRPr="00C020A9">
        <w:rPr>
          <w:rFonts w:cstheme="minorHAnsi"/>
          <w:sz w:val="24"/>
          <w:szCs w:val="24"/>
          <w:lang w:val="it-IT"/>
        </w:rPr>
        <w:t>to in modo leggermente diverso.</w:t>
      </w:r>
      <w:r w:rsidR="003D6A7B" w:rsidRPr="00C020A9">
        <w:rPr>
          <w:rFonts w:cstheme="minorHAnsi"/>
          <w:sz w:val="24"/>
          <w:szCs w:val="24"/>
          <w:lang w:val="it-IT"/>
        </w:rPr>
        <w:t xml:space="preserve"> H</w:t>
      </w:r>
      <w:r w:rsidRPr="00C020A9">
        <w:rPr>
          <w:rFonts w:cstheme="minorHAnsi"/>
          <w:sz w:val="24"/>
          <w:szCs w:val="24"/>
          <w:lang w:val="it-IT"/>
        </w:rPr>
        <w:t>a movenze spiccatamente floreali con i capelli delle fanciulle che si avviluppano, si intrecciano e si confondono tra loro secondo sinuosi movimen</w:t>
      </w:r>
      <w:r w:rsidR="003D6A7B" w:rsidRPr="00C020A9">
        <w:rPr>
          <w:rFonts w:cstheme="minorHAnsi"/>
          <w:sz w:val="24"/>
          <w:szCs w:val="24"/>
          <w:lang w:val="it-IT"/>
        </w:rPr>
        <w:t>ti e improvvisi ritmi ondulati.</w:t>
      </w:r>
    </w:p>
    <w:p w14:paraId="75DF61EC" w14:textId="6C6BB803" w:rsidR="00A0507B" w:rsidRPr="00C020A9" w:rsidRDefault="0056259F" w:rsidP="00C020A9">
      <w:pPr>
        <w:spacing w:after="0" w:line="276" w:lineRule="auto"/>
        <w:ind w:left="567" w:right="900"/>
        <w:jc w:val="both"/>
        <w:rPr>
          <w:rFonts w:cstheme="minorHAnsi"/>
          <w:sz w:val="24"/>
          <w:szCs w:val="24"/>
          <w:lang w:val="it-IT"/>
        </w:rPr>
      </w:pPr>
      <w:r w:rsidRPr="00C020A9">
        <w:rPr>
          <w:rFonts w:eastAsia="Times New Roman" w:cstheme="minorHAnsi"/>
          <w:sz w:val="24"/>
          <w:szCs w:val="24"/>
          <w:lang w:val="it-IT" w:eastAsia="it-IT"/>
        </w:rPr>
        <w:br/>
        <w:t xml:space="preserve">Tra i collaboratori </w:t>
      </w:r>
      <w:r w:rsidR="003D6A7B" w:rsidRPr="00C020A9">
        <w:rPr>
          <w:rFonts w:eastAsia="Times New Roman" w:cstheme="minorHAnsi"/>
          <w:sz w:val="24"/>
          <w:szCs w:val="24"/>
          <w:lang w:val="it-IT" w:eastAsia="it-IT"/>
        </w:rPr>
        <w:t xml:space="preserve">di Enrico </w:t>
      </w:r>
      <w:proofErr w:type="spellStart"/>
      <w:r w:rsidR="003D6A7B" w:rsidRPr="00C020A9">
        <w:rPr>
          <w:rFonts w:eastAsia="Times New Roman" w:cstheme="minorHAnsi"/>
          <w:sz w:val="24"/>
          <w:szCs w:val="24"/>
          <w:lang w:val="it-IT" w:eastAsia="it-IT"/>
        </w:rPr>
        <w:t>Lazzar</w:t>
      </w:r>
      <w:proofErr w:type="spellEnd"/>
      <w:r w:rsidR="003D6A7B" w:rsidRPr="00C020A9">
        <w:rPr>
          <w:rFonts w:eastAsia="Times New Roman" w:cstheme="minorHAnsi"/>
          <w:sz w:val="24"/>
          <w:szCs w:val="24"/>
          <w:lang w:val="it-IT" w:eastAsia="it-IT"/>
        </w:rPr>
        <w:t xml:space="preserve"> </w:t>
      </w:r>
      <w:r w:rsidRPr="00C020A9">
        <w:rPr>
          <w:rFonts w:eastAsia="Times New Roman" w:cstheme="minorHAnsi"/>
          <w:sz w:val="24"/>
          <w:szCs w:val="24"/>
          <w:lang w:val="it-IT" w:eastAsia="it-IT"/>
        </w:rPr>
        <w:t xml:space="preserve">ricordiamo </w:t>
      </w:r>
      <w:hyperlink r:id="rId6" w:history="1">
        <w:r w:rsidRPr="00C020A9">
          <w:rPr>
            <w:rFonts w:eastAsia="Times New Roman" w:cstheme="minorHAnsi"/>
            <w:sz w:val="24"/>
            <w:szCs w:val="24"/>
            <w:lang w:val="it-IT" w:eastAsia="it-IT"/>
          </w:rPr>
          <w:t xml:space="preserve">Giuseppe </w:t>
        </w:r>
        <w:proofErr w:type="spellStart"/>
        <w:r w:rsidRPr="00C020A9">
          <w:rPr>
            <w:rFonts w:eastAsia="Times New Roman" w:cstheme="minorHAnsi"/>
            <w:sz w:val="24"/>
            <w:szCs w:val="24"/>
            <w:lang w:val="it-IT" w:eastAsia="it-IT"/>
          </w:rPr>
          <w:t>Rosetti</w:t>
        </w:r>
        <w:proofErr w:type="spellEnd"/>
      </w:hyperlink>
      <w:r w:rsidR="003D6A7B" w:rsidRPr="00C020A9">
        <w:rPr>
          <w:rFonts w:eastAsia="Times New Roman" w:cstheme="minorHAnsi"/>
          <w:sz w:val="24"/>
          <w:szCs w:val="24"/>
          <w:lang w:val="it-IT" w:eastAsia="it-IT"/>
        </w:rPr>
        <w:t xml:space="preserve"> e soprattutto </w:t>
      </w:r>
      <w:r w:rsidR="000B44A3" w:rsidRPr="00C020A9">
        <w:rPr>
          <w:rFonts w:eastAsia="Times New Roman" w:cstheme="minorHAnsi"/>
          <w:color w:val="050505"/>
          <w:sz w:val="24"/>
          <w:szCs w:val="24"/>
          <w:lang w:val="it-IT"/>
        </w:rPr>
        <w:t xml:space="preserve">Guido </w:t>
      </w:r>
      <w:proofErr w:type="spellStart"/>
      <w:r w:rsidR="000B44A3" w:rsidRPr="00C020A9">
        <w:rPr>
          <w:rFonts w:eastAsia="Times New Roman" w:cstheme="minorHAnsi"/>
          <w:color w:val="050505"/>
          <w:sz w:val="24"/>
          <w:szCs w:val="24"/>
          <w:lang w:val="it-IT"/>
        </w:rPr>
        <w:t>Cacciapuoti</w:t>
      </w:r>
      <w:proofErr w:type="spellEnd"/>
      <w:r w:rsidR="00A0507B" w:rsidRPr="00C020A9">
        <w:rPr>
          <w:rFonts w:eastAsia="Times New Roman" w:cstheme="minorHAnsi"/>
          <w:color w:val="050505"/>
          <w:sz w:val="24"/>
          <w:szCs w:val="24"/>
          <w:lang w:val="it-IT"/>
        </w:rPr>
        <w:t xml:space="preserve"> (Napoli, 1892 - Milano, 1953)</w:t>
      </w:r>
      <w:r w:rsidR="000B44A3" w:rsidRPr="00C020A9">
        <w:rPr>
          <w:rFonts w:eastAsia="Times New Roman" w:cstheme="minorHAnsi"/>
          <w:color w:val="050505"/>
          <w:sz w:val="24"/>
          <w:szCs w:val="24"/>
          <w:lang w:val="it-IT"/>
        </w:rPr>
        <w:t xml:space="preserve">, </w:t>
      </w:r>
      <w:r w:rsidR="00A0507B" w:rsidRPr="00C020A9">
        <w:rPr>
          <w:rFonts w:eastAsia="Times New Roman" w:cstheme="minorHAnsi"/>
          <w:color w:val="050505"/>
          <w:sz w:val="24"/>
          <w:szCs w:val="24"/>
          <w:lang w:val="it-IT"/>
        </w:rPr>
        <w:t>ceramista e scultore</w:t>
      </w:r>
      <w:r w:rsidR="00796C05" w:rsidRPr="00C020A9">
        <w:rPr>
          <w:rFonts w:eastAsia="Times New Roman" w:cstheme="minorHAnsi"/>
          <w:color w:val="050505"/>
          <w:sz w:val="24"/>
          <w:szCs w:val="24"/>
          <w:lang w:val="it-IT"/>
        </w:rPr>
        <w:t xml:space="preserve"> di talento</w:t>
      </w:r>
      <w:r w:rsidR="00A0507B" w:rsidRPr="00C020A9">
        <w:rPr>
          <w:rFonts w:eastAsia="Times New Roman" w:cstheme="minorHAnsi"/>
          <w:color w:val="050505"/>
          <w:sz w:val="24"/>
          <w:szCs w:val="24"/>
          <w:lang w:val="it-IT"/>
        </w:rPr>
        <w:t xml:space="preserve">, del quale sono </w:t>
      </w:r>
      <w:r w:rsidR="00A0507B" w:rsidRPr="00C020A9">
        <w:rPr>
          <w:rFonts w:eastAsia="Times New Roman" w:cstheme="minorHAnsi"/>
          <w:color w:val="050505"/>
          <w:sz w:val="24"/>
          <w:szCs w:val="24"/>
          <w:lang w:val="it-IT"/>
        </w:rPr>
        <w:lastRenderedPageBreak/>
        <w:t>esposti piccoli gruppi di animali realizzati con vivace realismo e freschezza, effetto rafforzato anche dal trattamento della materia - terracotta.</w:t>
      </w:r>
    </w:p>
    <w:p w14:paraId="00ECF291" w14:textId="0C37FFDD" w:rsidR="00796C05" w:rsidRPr="00C020A9" w:rsidRDefault="00796C05" w:rsidP="00C020A9">
      <w:pPr>
        <w:shd w:val="clear" w:color="auto" w:fill="FFFFFF"/>
        <w:spacing w:after="0" w:line="276" w:lineRule="auto"/>
        <w:ind w:left="567" w:right="900"/>
        <w:jc w:val="both"/>
        <w:rPr>
          <w:rFonts w:eastAsia="Times New Roman" w:cstheme="minorHAnsi"/>
          <w:color w:val="050505"/>
          <w:sz w:val="24"/>
          <w:szCs w:val="24"/>
          <w:lang w:val="it-IT"/>
        </w:rPr>
      </w:pPr>
      <w:r w:rsidRPr="00C020A9">
        <w:rPr>
          <w:rFonts w:eastAsia="Times New Roman" w:cstheme="minorHAnsi"/>
          <w:color w:val="050505"/>
          <w:sz w:val="24"/>
          <w:szCs w:val="24"/>
          <w:lang w:val="it-IT"/>
        </w:rPr>
        <w:t>L’artista è stato uno degli esponenti di spicco della storica manifattura ceramica di famiglia, la “</w:t>
      </w:r>
      <w:proofErr w:type="spellStart"/>
      <w:r w:rsidRPr="00C020A9">
        <w:rPr>
          <w:rFonts w:eastAsia="Times New Roman" w:cstheme="minorHAnsi"/>
          <w:color w:val="050505"/>
          <w:sz w:val="24"/>
          <w:szCs w:val="24"/>
          <w:lang w:val="it-IT"/>
        </w:rPr>
        <w:t>Cacciapuoti</w:t>
      </w:r>
      <w:proofErr w:type="spellEnd"/>
      <w:r w:rsidRPr="00C020A9">
        <w:rPr>
          <w:rFonts w:eastAsia="Times New Roman" w:cstheme="minorHAnsi"/>
          <w:color w:val="050505"/>
          <w:sz w:val="24"/>
          <w:szCs w:val="24"/>
          <w:lang w:val="it-IT"/>
        </w:rPr>
        <w:t xml:space="preserve">”, attività fondata alla metà dell’800 dal capostipite, a sua volta proveniente da una famiglia campana di </w:t>
      </w:r>
      <w:proofErr w:type="spellStart"/>
      <w:r w:rsidRPr="00C020A9">
        <w:rPr>
          <w:rFonts w:eastAsia="Times New Roman" w:cstheme="minorHAnsi"/>
          <w:color w:val="050505"/>
          <w:sz w:val="24"/>
          <w:szCs w:val="24"/>
          <w:lang w:val="it-IT"/>
        </w:rPr>
        <w:t>maiolicari</w:t>
      </w:r>
      <w:proofErr w:type="spellEnd"/>
      <w:r w:rsidRPr="00C020A9">
        <w:rPr>
          <w:rFonts w:eastAsia="Times New Roman" w:cstheme="minorHAnsi"/>
          <w:color w:val="050505"/>
          <w:sz w:val="24"/>
          <w:szCs w:val="24"/>
          <w:lang w:val="it-IT"/>
        </w:rPr>
        <w:t>. Presto Guido si specializza nella produzione di raffinati manufatti artistici, che vengono anche presentati alle grandi esposizioni nazionali a cavallo tra i due secoli.</w:t>
      </w:r>
      <w:r w:rsidR="00321355" w:rsidRPr="00C020A9">
        <w:rPr>
          <w:rFonts w:eastAsia="Times New Roman" w:cstheme="minorHAnsi"/>
          <w:color w:val="050505"/>
          <w:sz w:val="24"/>
          <w:szCs w:val="24"/>
          <w:lang w:val="it-IT"/>
        </w:rPr>
        <w:t xml:space="preserve"> Dalla fine degli anni ’20 rileverà l’azienda di famiglia.</w:t>
      </w:r>
    </w:p>
    <w:p w14:paraId="07F3114C" w14:textId="611CF5BA" w:rsidR="000B44A3" w:rsidRPr="00C020A9" w:rsidRDefault="00796C05" w:rsidP="00C020A9">
      <w:pPr>
        <w:shd w:val="clear" w:color="auto" w:fill="FFFFFF"/>
        <w:spacing w:after="0" w:line="276" w:lineRule="auto"/>
        <w:ind w:left="567" w:right="900"/>
        <w:jc w:val="both"/>
        <w:rPr>
          <w:rFonts w:eastAsia="Times New Roman" w:cstheme="minorHAnsi"/>
          <w:color w:val="050505"/>
          <w:sz w:val="24"/>
          <w:szCs w:val="24"/>
          <w:lang w:val="it-IT"/>
        </w:rPr>
      </w:pPr>
      <w:r w:rsidRPr="00C020A9">
        <w:rPr>
          <w:rFonts w:eastAsia="Times New Roman" w:cstheme="minorHAnsi"/>
          <w:color w:val="050505"/>
          <w:sz w:val="24"/>
          <w:szCs w:val="24"/>
          <w:lang w:val="it-IT"/>
        </w:rPr>
        <w:t xml:space="preserve">A inizio ‘900 si trasferisce a Treviso insieme al fratello Mario, rimanendovi fino al 1929. Collabora con le manifatture </w:t>
      </w:r>
      <w:proofErr w:type="spellStart"/>
      <w:r w:rsidRPr="00C020A9">
        <w:rPr>
          <w:rFonts w:eastAsia="Times New Roman" w:cstheme="minorHAnsi"/>
          <w:color w:val="050505"/>
          <w:sz w:val="24"/>
          <w:szCs w:val="24"/>
          <w:lang w:val="it-IT"/>
        </w:rPr>
        <w:t>Gregorj</w:t>
      </w:r>
      <w:proofErr w:type="spellEnd"/>
      <w:r w:rsidRPr="00C020A9">
        <w:rPr>
          <w:rFonts w:eastAsia="Times New Roman" w:cstheme="minorHAnsi"/>
          <w:color w:val="050505"/>
          <w:sz w:val="24"/>
          <w:szCs w:val="24"/>
          <w:lang w:val="it-IT"/>
        </w:rPr>
        <w:t xml:space="preserve"> e </w:t>
      </w:r>
      <w:proofErr w:type="spellStart"/>
      <w:r w:rsidRPr="00C020A9">
        <w:rPr>
          <w:rFonts w:eastAsia="Times New Roman" w:cstheme="minorHAnsi"/>
          <w:color w:val="050505"/>
          <w:sz w:val="24"/>
          <w:szCs w:val="24"/>
          <w:lang w:val="it-IT"/>
        </w:rPr>
        <w:t>Lazzar</w:t>
      </w:r>
      <w:proofErr w:type="spellEnd"/>
      <w:r w:rsidRPr="00C020A9">
        <w:rPr>
          <w:rFonts w:eastAsia="Times New Roman" w:cstheme="minorHAnsi"/>
          <w:color w:val="050505"/>
          <w:sz w:val="24"/>
          <w:szCs w:val="24"/>
          <w:lang w:val="it-IT"/>
        </w:rPr>
        <w:t xml:space="preserve">, e a questi anni risalgono le opere di Treviso: </w:t>
      </w:r>
      <w:r w:rsidR="000B44A3" w:rsidRPr="00C020A9">
        <w:rPr>
          <w:rFonts w:eastAsia="Times New Roman" w:cstheme="minorHAnsi"/>
          <w:color w:val="050505"/>
          <w:sz w:val="24"/>
          <w:szCs w:val="24"/>
          <w:lang w:val="it-IT"/>
        </w:rPr>
        <w:t xml:space="preserve">giunte nelle nostre collezioni grazie a distinte donazioni avvenute </w:t>
      </w:r>
      <w:r w:rsidR="00A0507B" w:rsidRPr="00C020A9">
        <w:rPr>
          <w:rFonts w:eastAsia="Times New Roman" w:cstheme="minorHAnsi"/>
          <w:color w:val="050505"/>
          <w:sz w:val="24"/>
          <w:szCs w:val="24"/>
          <w:lang w:val="it-IT"/>
        </w:rPr>
        <w:t>d</w:t>
      </w:r>
      <w:r w:rsidR="000B44A3" w:rsidRPr="00C020A9">
        <w:rPr>
          <w:rFonts w:eastAsia="Times New Roman" w:cstheme="minorHAnsi"/>
          <w:color w:val="050505"/>
          <w:sz w:val="24"/>
          <w:szCs w:val="24"/>
          <w:lang w:val="it-IT"/>
        </w:rPr>
        <w:t>alla fine</w:t>
      </w:r>
      <w:r w:rsidRPr="00C020A9">
        <w:rPr>
          <w:rFonts w:eastAsia="Times New Roman" w:cstheme="minorHAnsi"/>
          <w:color w:val="050505"/>
          <w:sz w:val="24"/>
          <w:szCs w:val="24"/>
          <w:lang w:val="it-IT"/>
        </w:rPr>
        <w:t xml:space="preserve"> degli anni ‘</w:t>
      </w:r>
      <w:r w:rsidR="000B44A3" w:rsidRPr="00C020A9">
        <w:rPr>
          <w:rFonts w:eastAsia="Times New Roman" w:cstheme="minorHAnsi"/>
          <w:color w:val="050505"/>
          <w:sz w:val="24"/>
          <w:szCs w:val="24"/>
          <w:lang w:val="it-IT"/>
        </w:rPr>
        <w:t>90</w:t>
      </w:r>
      <w:r w:rsidR="00A0507B" w:rsidRPr="00C020A9">
        <w:rPr>
          <w:rFonts w:eastAsia="Times New Roman" w:cstheme="minorHAnsi"/>
          <w:color w:val="050505"/>
          <w:sz w:val="24"/>
          <w:szCs w:val="24"/>
          <w:lang w:val="it-IT"/>
        </w:rPr>
        <w:t xml:space="preserve"> al 2020</w:t>
      </w:r>
      <w:r w:rsidRPr="00C020A9">
        <w:rPr>
          <w:rFonts w:eastAsia="Times New Roman" w:cstheme="minorHAnsi"/>
          <w:color w:val="050505"/>
          <w:sz w:val="24"/>
          <w:szCs w:val="24"/>
          <w:lang w:val="it-IT"/>
        </w:rPr>
        <w:t xml:space="preserve">, </w:t>
      </w:r>
      <w:r w:rsidR="000B44A3" w:rsidRPr="00C020A9">
        <w:rPr>
          <w:rFonts w:eastAsia="Times New Roman" w:cstheme="minorHAnsi"/>
          <w:color w:val="050505"/>
          <w:sz w:val="24"/>
          <w:szCs w:val="24"/>
          <w:lang w:val="it-IT"/>
        </w:rPr>
        <w:t xml:space="preserve">rappresentano notevoli </w:t>
      </w:r>
      <w:r w:rsidR="00321355" w:rsidRPr="00C020A9">
        <w:rPr>
          <w:rFonts w:eastAsia="Times New Roman" w:cstheme="minorHAnsi"/>
          <w:color w:val="050505"/>
          <w:sz w:val="24"/>
          <w:szCs w:val="24"/>
          <w:lang w:val="it-IT"/>
        </w:rPr>
        <w:t xml:space="preserve">esempi dei </w:t>
      </w:r>
      <w:r w:rsidR="000B44A3" w:rsidRPr="00C020A9">
        <w:rPr>
          <w:rFonts w:eastAsia="Times New Roman" w:cstheme="minorHAnsi"/>
          <w:color w:val="050505"/>
          <w:sz w:val="24"/>
          <w:szCs w:val="24"/>
          <w:lang w:val="it-IT"/>
        </w:rPr>
        <w:t xml:space="preserve">suoi soggetti prediletti, </w:t>
      </w:r>
      <w:r w:rsidR="00321355" w:rsidRPr="00C020A9">
        <w:rPr>
          <w:rFonts w:eastAsia="Times New Roman" w:cstheme="minorHAnsi"/>
          <w:color w:val="050505"/>
          <w:sz w:val="24"/>
          <w:szCs w:val="24"/>
          <w:lang w:val="it-IT"/>
        </w:rPr>
        <w:t xml:space="preserve">tra cui </w:t>
      </w:r>
      <w:r w:rsidR="000B44A3" w:rsidRPr="00C020A9">
        <w:rPr>
          <w:rFonts w:eastAsia="Times New Roman" w:cstheme="minorHAnsi"/>
          <w:color w:val="050505"/>
          <w:sz w:val="24"/>
          <w:szCs w:val="24"/>
          <w:lang w:val="it-IT"/>
        </w:rPr>
        <w:t>oltre a volti e figurine</w:t>
      </w:r>
      <w:r w:rsidR="00A0507B" w:rsidRPr="00C020A9">
        <w:rPr>
          <w:rFonts w:eastAsia="Times New Roman" w:cstheme="minorHAnsi"/>
          <w:color w:val="050505"/>
          <w:sz w:val="24"/>
          <w:szCs w:val="24"/>
          <w:lang w:val="it-IT"/>
        </w:rPr>
        <w:t xml:space="preserve"> di gusto liberty</w:t>
      </w:r>
      <w:r w:rsidR="00321355" w:rsidRPr="00C020A9">
        <w:rPr>
          <w:rFonts w:eastAsia="Times New Roman" w:cstheme="minorHAnsi"/>
          <w:color w:val="050505"/>
          <w:sz w:val="24"/>
          <w:szCs w:val="24"/>
          <w:lang w:val="it-IT"/>
        </w:rPr>
        <w:t>, troviamo soprattutto i caratteristici animali da cortile.</w:t>
      </w:r>
    </w:p>
    <w:p w14:paraId="2F0BC859" w14:textId="7211C7C2" w:rsidR="0091087C" w:rsidRPr="00C020A9" w:rsidRDefault="0091087C" w:rsidP="00C020A9">
      <w:pPr>
        <w:shd w:val="clear" w:color="auto" w:fill="FFFFFF"/>
        <w:spacing w:after="0" w:line="276" w:lineRule="auto"/>
        <w:ind w:left="567" w:right="900"/>
        <w:jc w:val="both"/>
        <w:rPr>
          <w:rFonts w:eastAsia="Times New Roman" w:cstheme="minorHAnsi"/>
          <w:color w:val="050505"/>
          <w:sz w:val="24"/>
          <w:szCs w:val="24"/>
          <w:lang w:val="it-IT"/>
        </w:rPr>
      </w:pPr>
    </w:p>
    <w:p w14:paraId="3060ECD7" w14:textId="24B1A672" w:rsidR="0056259F" w:rsidRPr="00C020A9" w:rsidRDefault="0091087C" w:rsidP="00C020A9">
      <w:pPr>
        <w:shd w:val="clear" w:color="auto" w:fill="FFFFFF"/>
        <w:spacing w:after="0" w:line="276" w:lineRule="auto"/>
        <w:ind w:left="567" w:right="900"/>
        <w:jc w:val="both"/>
        <w:rPr>
          <w:rFonts w:eastAsia="Times New Roman" w:cstheme="minorHAnsi"/>
          <w:color w:val="050505"/>
          <w:sz w:val="24"/>
          <w:szCs w:val="24"/>
          <w:lang w:val="it-IT"/>
        </w:rPr>
      </w:pPr>
      <w:r w:rsidRPr="00C020A9">
        <w:rPr>
          <w:rFonts w:eastAsia="Times New Roman" w:cstheme="minorHAnsi"/>
          <w:color w:val="050505"/>
          <w:sz w:val="24"/>
          <w:szCs w:val="24"/>
          <w:lang w:val="it-IT"/>
        </w:rPr>
        <w:t>Completa la sezione un grande pastello del pittore e illustratore sard</w:t>
      </w:r>
      <w:r w:rsidR="00107133">
        <w:rPr>
          <w:rFonts w:eastAsia="Times New Roman" w:cstheme="minorHAnsi"/>
          <w:color w:val="050505"/>
          <w:sz w:val="24"/>
          <w:szCs w:val="24"/>
          <w:lang w:val="it-IT"/>
        </w:rPr>
        <w:t>o Giuseppe Biasi (Sassari, 1885-</w:t>
      </w:r>
      <w:bookmarkStart w:id="1" w:name="_GoBack"/>
      <w:bookmarkEnd w:id="1"/>
      <w:r w:rsidRPr="00C020A9">
        <w:rPr>
          <w:rFonts w:eastAsia="Times New Roman" w:cstheme="minorHAnsi"/>
          <w:color w:val="050505"/>
          <w:sz w:val="24"/>
          <w:szCs w:val="24"/>
          <w:lang w:val="it-IT"/>
        </w:rPr>
        <w:t>Andorno Micca, 1945), realizzato negli stessi anni ma in un contesto diverso. Biasi, che inizia l’attività come autore di caricature, dal 1906 dopo un viaggio nelle regioni interne della Sardegna vira la sua produzione specializzandosi nella raffigurazione dell’estetica degli usi tradizionali e dei costumi sardi, ricercandone l’autenticità libera da folklorismi e nostalgie. Gli innumerevoli dipinti e pastelli con questi soggetti sono intrisi di un presente sospeso, un fascino quasi magico che riesce ad ammaliare e avvolgere lo spettatore.</w:t>
      </w:r>
      <w:r w:rsidR="00B4496E" w:rsidRPr="00C020A9">
        <w:rPr>
          <w:rFonts w:eastAsia="Times New Roman" w:cstheme="minorHAnsi"/>
          <w:color w:val="050505"/>
          <w:sz w:val="24"/>
          <w:szCs w:val="24"/>
          <w:lang w:val="it-IT"/>
        </w:rPr>
        <w:t xml:space="preserve"> </w:t>
      </w:r>
      <w:r w:rsidRPr="00C020A9">
        <w:rPr>
          <w:rFonts w:eastAsia="Times New Roman" w:cstheme="minorHAnsi"/>
          <w:i/>
          <w:color w:val="050505"/>
          <w:sz w:val="24"/>
          <w:szCs w:val="24"/>
          <w:lang w:val="it-IT"/>
        </w:rPr>
        <w:t>Nozze a Teulada</w:t>
      </w:r>
      <w:r w:rsidRPr="00C020A9">
        <w:rPr>
          <w:rFonts w:eastAsia="Times New Roman" w:cstheme="minorHAnsi"/>
          <w:color w:val="050505"/>
          <w:sz w:val="24"/>
          <w:szCs w:val="24"/>
          <w:lang w:val="it-IT"/>
        </w:rPr>
        <w:t xml:space="preserve">, pur rappresentando un unicum nelle collezioni trevigiane, documenta </w:t>
      </w:r>
      <w:r w:rsidR="00B4496E" w:rsidRPr="00C020A9">
        <w:rPr>
          <w:rFonts w:eastAsia="Times New Roman" w:cstheme="minorHAnsi"/>
          <w:color w:val="050505"/>
          <w:sz w:val="24"/>
          <w:szCs w:val="24"/>
          <w:lang w:val="it-IT"/>
        </w:rPr>
        <w:t>l’apertura delle nostre raccolte a donazioni anche di respiro nazionale.</w:t>
      </w:r>
    </w:p>
    <w:sectPr w:rsidR="0056259F" w:rsidRPr="00C020A9" w:rsidSect="00C020A9">
      <w:pgSz w:w="12240" w:h="15840"/>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EE"/>
    <w:rsid w:val="000B44A3"/>
    <w:rsid w:val="00107133"/>
    <w:rsid w:val="00321355"/>
    <w:rsid w:val="003D6A7B"/>
    <w:rsid w:val="00482A4F"/>
    <w:rsid w:val="004A3386"/>
    <w:rsid w:val="004B14E7"/>
    <w:rsid w:val="00540BC5"/>
    <w:rsid w:val="0056259F"/>
    <w:rsid w:val="006932CD"/>
    <w:rsid w:val="007067CB"/>
    <w:rsid w:val="00796C05"/>
    <w:rsid w:val="007E6FC9"/>
    <w:rsid w:val="008527BB"/>
    <w:rsid w:val="0091087C"/>
    <w:rsid w:val="00935B65"/>
    <w:rsid w:val="00A0507B"/>
    <w:rsid w:val="00B4496E"/>
    <w:rsid w:val="00C020A9"/>
    <w:rsid w:val="00CB456A"/>
    <w:rsid w:val="00D028EE"/>
    <w:rsid w:val="00EE0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CE7F"/>
  <w15:chartTrackingRefBased/>
  <w15:docId w15:val="{7E023B78-7D49-42C3-A7ED-67E71891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6259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56259F"/>
    <w:rPr>
      <w:b/>
      <w:bCs/>
    </w:rPr>
  </w:style>
  <w:style w:type="paragraph" w:styleId="Testofumetto">
    <w:name w:val="Balloon Text"/>
    <w:basedOn w:val="Normale"/>
    <w:link w:val="TestofumettoCarattere"/>
    <w:uiPriority w:val="99"/>
    <w:semiHidden/>
    <w:unhideWhenUsed/>
    <w:rsid w:val="007E6FC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6F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927021">
      <w:bodyDiv w:val="1"/>
      <w:marLeft w:val="0"/>
      <w:marRight w:val="0"/>
      <w:marTop w:val="0"/>
      <w:marBottom w:val="0"/>
      <w:divBdr>
        <w:top w:val="none" w:sz="0" w:space="0" w:color="auto"/>
        <w:left w:val="none" w:sz="0" w:space="0" w:color="auto"/>
        <w:bottom w:val="none" w:sz="0" w:space="0" w:color="auto"/>
        <w:right w:val="none" w:sz="0" w:space="0" w:color="auto"/>
      </w:divBdr>
      <w:divsChild>
        <w:div w:id="1413697542">
          <w:marLeft w:val="0"/>
          <w:marRight w:val="0"/>
          <w:marTop w:val="120"/>
          <w:marBottom w:val="0"/>
          <w:divBdr>
            <w:top w:val="none" w:sz="0" w:space="0" w:color="auto"/>
            <w:left w:val="none" w:sz="0" w:space="0" w:color="auto"/>
            <w:bottom w:val="none" w:sz="0" w:space="0" w:color="auto"/>
            <w:right w:val="none" w:sz="0" w:space="0" w:color="auto"/>
          </w:divBdr>
          <w:divsChild>
            <w:div w:id="1687440004">
              <w:marLeft w:val="0"/>
              <w:marRight w:val="0"/>
              <w:marTop w:val="0"/>
              <w:marBottom w:val="0"/>
              <w:divBdr>
                <w:top w:val="none" w:sz="0" w:space="0" w:color="auto"/>
                <w:left w:val="none" w:sz="0" w:space="0" w:color="auto"/>
                <w:bottom w:val="none" w:sz="0" w:space="0" w:color="auto"/>
                <w:right w:val="none" w:sz="0" w:space="0" w:color="auto"/>
              </w:divBdr>
            </w:div>
          </w:divsChild>
        </w:div>
        <w:div w:id="2081559398">
          <w:marLeft w:val="0"/>
          <w:marRight w:val="0"/>
          <w:marTop w:val="120"/>
          <w:marBottom w:val="0"/>
          <w:divBdr>
            <w:top w:val="none" w:sz="0" w:space="0" w:color="auto"/>
            <w:left w:val="none" w:sz="0" w:space="0" w:color="auto"/>
            <w:bottom w:val="none" w:sz="0" w:space="0" w:color="auto"/>
            <w:right w:val="none" w:sz="0" w:space="0" w:color="auto"/>
          </w:divBdr>
          <w:divsChild>
            <w:div w:id="457719902">
              <w:marLeft w:val="0"/>
              <w:marRight w:val="0"/>
              <w:marTop w:val="0"/>
              <w:marBottom w:val="0"/>
              <w:divBdr>
                <w:top w:val="none" w:sz="0" w:space="0" w:color="auto"/>
                <w:left w:val="none" w:sz="0" w:space="0" w:color="auto"/>
                <w:bottom w:val="none" w:sz="0" w:space="0" w:color="auto"/>
                <w:right w:val="none" w:sz="0" w:space="0" w:color="auto"/>
              </w:divBdr>
            </w:div>
            <w:div w:id="1870028002">
              <w:marLeft w:val="0"/>
              <w:marRight w:val="0"/>
              <w:marTop w:val="0"/>
              <w:marBottom w:val="0"/>
              <w:divBdr>
                <w:top w:val="none" w:sz="0" w:space="0" w:color="auto"/>
                <w:left w:val="none" w:sz="0" w:space="0" w:color="auto"/>
                <w:bottom w:val="none" w:sz="0" w:space="0" w:color="auto"/>
                <w:right w:val="none" w:sz="0" w:space="0" w:color="auto"/>
              </w:divBdr>
            </w:div>
            <w:div w:id="1972398090">
              <w:marLeft w:val="0"/>
              <w:marRight w:val="0"/>
              <w:marTop w:val="0"/>
              <w:marBottom w:val="0"/>
              <w:divBdr>
                <w:top w:val="none" w:sz="0" w:space="0" w:color="auto"/>
                <w:left w:val="none" w:sz="0" w:space="0" w:color="auto"/>
                <w:bottom w:val="none" w:sz="0" w:space="0" w:color="auto"/>
                <w:right w:val="none" w:sz="0" w:space="0" w:color="auto"/>
              </w:divBdr>
            </w:div>
            <w:div w:id="1946226562">
              <w:marLeft w:val="0"/>
              <w:marRight w:val="0"/>
              <w:marTop w:val="0"/>
              <w:marBottom w:val="0"/>
              <w:divBdr>
                <w:top w:val="none" w:sz="0" w:space="0" w:color="auto"/>
                <w:left w:val="none" w:sz="0" w:space="0" w:color="auto"/>
                <w:bottom w:val="none" w:sz="0" w:space="0" w:color="auto"/>
                <w:right w:val="none" w:sz="0" w:space="0" w:color="auto"/>
              </w:divBdr>
            </w:div>
          </w:divsChild>
        </w:div>
        <w:div w:id="963005330">
          <w:marLeft w:val="0"/>
          <w:marRight w:val="0"/>
          <w:marTop w:val="120"/>
          <w:marBottom w:val="0"/>
          <w:divBdr>
            <w:top w:val="none" w:sz="0" w:space="0" w:color="auto"/>
            <w:left w:val="none" w:sz="0" w:space="0" w:color="auto"/>
            <w:bottom w:val="none" w:sz="0" w:space="0" w:color="auto"/>
            <w:right w:val="none" w:sz="0" w:space="0" w:color="auto"/>
          </w:divBdr>
          <w:divsChild>
            <w:div w:id="13257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8685">
      <w:bodyDiv w:val="1"/>
      <w:marLeft w:val="0"/>
      <w:marRight w:val="0"/>
      <w:marTop w:val="0"/>
      <w:marBottom w:val="0"/>
      <w:divBdr>
        <w:top w:val="none" w:sz="0" w:space="0" w:color="auto"/>
        <w:left w:val="none" w:sz="0" w:space="0" w:color="auto"/>
        <w:bottom w:val="none" w:sz="0" w:space="0" w:color="auto"/>
        <w:right w:val="none" w:sz="0" w:space="0" w:color="auto"/>
      </w:divBdr>
    </w:div>
    <w:div w:id="1543635886">
      <w:bodyDiv w:val="1"/>
      <w:marLeft w:val="0"/>
      <w:marRight w:val="0"/>
      <w:marTop w:val="0"/>
      <w:marBottom w:val="0"/>
      <w:divBdr>
        <w:top w:val="none" w:sz="0" w:space="0" w:color="auto"/>
        <w:left w:val="none" w:sz="0" w:space="0" w:color="auto"/>
        <w:bottom w:val="none" w:sz="0" w:space="0" w:color="auto"/>
        <w:right w:val="none" w:sz="0" w:space="0" w:color="auto"/>
      </w:divBdr>
    </w:div>
    <w:div w:id="1728532953">
      <w:bodyDiv w:val="1"/>
      <w:marLeft w:val="0"/>
      <w:marRight w:val="0"/>
      <w:marTop w:val="0"/>
      <w:marBottom w:val="0"/>
      <w:divBdr>
        <w:top w:val="none" w:sz="0" w:space="0" w:color="auto"/>
        <w:left w:val="none" w:sz="0" w:space="0" w:color="auto"/>
        <w:bottom w:val="none" w:sz="0" w:space="0" w:color="auto"/>
        <w:right w:val="none" w:sz="0" w:space="0" w:color="auto"/>
      </w:divBdr>
    </w:div>
    <w:div w:id="2081756555">
      <w:bodyDiv w:val="1"/>
      <w:marLeft w:val="0"/>
      <w:marRight w:val="0"/>
      <w:marTop w:val="0"/>
      <w:marBottom w:val="0"/>
      <w:divBdr>
        <w:top w:val="none" w:sz="0" w:space="0" w:color="auto"/>
        <w:left w:val="none" w:sz="0" w:space="0" w:color="auto"/>
        <w:bottom w:val="none" w:sz="0" w:space="0" w:color="auto"/>
        <w:right w:val="none" w:sz="0" w:space="0" w:color="auto"/>
      </w:divBdr>
    </w:div>
    <w:div w:id="212398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chivioceramica.com/CERAMISTI/R/Rosetti%20Giuseppe.ht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632</Words>
  <Characters>3604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Drago</dc:creator>
  <cp:keywords/>
  <dc:description/>
  <cp:lastModifiedBy>Antonella Pasinato</cp:lastModifiedBy>
  <cp:revision>3</cp:revision>
  <cp:lastPrinted>2024-07-05T11:51:00Z</cp:lastPrinted>
  <dcterms:created xsi:type="dcterms:W3CDTF">2024-07-16T09:22:00Z</dcterms:created>
  <dcterms:modified xsi:type="dcterms:W3CDTF">2024-07-16T11:24:00Z</dcterms:modified>
</cp:coreProperties>
</file>