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509E" w14:textId="77777777" w:rsidR="00C40E39" w:rsidRPr="005F2A7C" w:rsidRDefault="007177C1" w:rsidP="00C40E39">
      <w:r>
        <w:t xml:space="preserve"> </w:t>
      </w:r>
    </w:p>
    <w:p w14:paraId="0BB2FBD2" w14:textId="77777777" w:rsidR="006C62CB" w:rsidRPr="005F2A7C" w:rsidRDefault="006C62CB" w:rsidP="006C62CB">
      <w:pPr>
        <w:jc w:val="center"/>
        <w:rPr>
          <w:b/>
          <w:bCs/>
          <w:sz w:val="32"/>
          <w:szCs w:val="32"/>
        </w:rPr>
      </w:pPr>
    </w:p>
    <w:p w14:paraId="6C7352D2" w14:textId="77777777" w:rsidR="006C62CB" w:rsidRPr="005F2A7C" w:rsidRDefault="006C62CB" w:rsidP="006C62CB">
      <w:pPr>
        <w:jc w:val="center"/>
        <w:rPr>
          <w:rFonts w:ascii="Palatino Linotype" w:hAnsi="Palatino Linotype" w:cstheme="minorHAnsi"/>
          <w:b/>
          <w:bCs/>
          <w:sz w:val="32"/>
          <w:szCs w:val="32"/>
        </w:rPr>
      </w:pPr>
      <w:r w:rsidRPr="005F2A7C">
        <w:rPr>
          <w:rFonts w:ascii="Palatino Linotype" w:hAnsi="Palatino Linotype"/>
          <w:sz w:val="32"/>
          <w:szCs w:val="32"/>
        </w:rPr>
        <w:t xml:space="preserve">   </w:t>
      </w:r>
      <w:r w:rsidRPr="005F2A7C">
        <w:rPr>
          <w:rFonts w:ascii="Palatino Linotype" w:hAnsi="Palatino Linotype" w:cstheme="minorHAnsi"/>
          <w:b/>
          <w:bCs/>
          <w:sz w:val="32"/>
          <w:szCs w:val="32"/>
        </w:rPr>
        <w:t>La Cappella Bardi, luogo emblematico nella storia del restauro</w:t>
      </w:r>
    </w:p>
    <w:p w14:paraId="1F3D3096" w14:textId="77777777" w:rsidR="006C62CB" w:rsidRPr="005F2A7C" w:rsidRDefault="006C62CB" w:rsidP="006C62CB">
      <w:pPr>
        <w:jc w:val="center"/>
        <w:rPr>
          <w:rFonts w:ascii="Palatino Linotype" w:hAnsi="Palatino Linotype" w:cstheme="minorHAnsi"/>
        </w:rPr>
      </w:pPr>
    </w:p>
    <w:p w14:paraId="097DAC5C" w14:textId="77777777" w:rsidR="006C62CB" w:rsidRPr="005F2A7C" w:rsidRDefault="006C62CB" w:rsidP="006C62CB">
      <w:pPr>
        <w:jc w:val="both"/>
        <w:rPr>
          <w:rFonts w:ascii="Palatino Linotype" w:hAnsi="Palatino Linotype" w:cstheme="minorHAnsi"/>
        </w:rPr>
      </w:pPr>
    </w:p>
    <w:p w14:paraId="3549EBF0" w14:textId="77777777" w:rsidR="006C62CB" w:rsidRPr="005F2A7C" w:rsidRDefault="006C62CB" w:rsidP="006C62CB">
      <w:pPr>
        <w:jc w:val="both"/>
        <w:rPr>
          <w:rFonts w:ascii="Palatino Linotype" w:hAnsi="Palatino Linotype" w:cstheme="minorHAnsi"/>
        </w:rPr>
      </w:pPr>
      <w:r w:rsidRPr="005F2A7C">
        <w:rPr>
          <w:rFonts w:ascii="Palatino Linotype" w:hAnsi="Palatino Linotype" w:cstheme="minorHAnsi"/>
          <w:b/>
          <w:bCs/>
        </w:rPr>
        <w:t>Firenze, 19 settembre 2024</w:t>
      </w:r>
      <w:r w:rsidRPr="005F2A7C">
        <w:rPr>
          <w:rFonts w:ascii="Palatino Linotype" w:hAnsi="Palatino Linotype" w:cstheme="minorHAnsi"/>
        </w:rPr>
        <w:t xml:space="preserve"> - </w:t>
      </w:r>
      <w:r w:rsidRPr="005F2A7C">
        <w:rPr>
          <w:rFonts w:ascii="Palatino Linotype" w:hAnsi="Palatino Linotype" w:cstheme="minorHAnsi"/>
          <w:bCs/>
        </w:rPr>
        <w:t>La Cappella Bardi rappresenta un luogo emblematico nella storia del restauro</w:t>
      </w:r>
      <w:r w:rsidRPr="005F2A7C">
        <w:rPr>
          <w:rFonts w:ascii="Palatino Linotype" w:hAnsi="Palatino Linotype" w:cstheme="minorHAnsi"/>
        </w:rPr>
        <w:t xml:space="preserve">.  A lungo atteso, date le complesse condizioni conservative del ciclo, </w:t>
      </w:r>
      <w:r w:rsidRPr="005F2A7C">
        <w:rPr>
          <w:rFonts w:ascii="Palatino Linotype" w:hAnsi="Palatino Linotype" w:cstheme="minorHAnsi"/>
          <w:bCs/>
        </w:rPr>
        <w:t xml:space="preserve">il progetto di studio e restauro delle pitture murali di Giotto raffiguranti le </w:t>
      </w:r>
      <w:r w:rsidRPr="005F2A7C">
        <w:rPr>
          <w:rFonts w:ascii="Palatino Linotype" w:hAnsi="Palatino Linotype" w:cstheme="minorHAnsi"/>
          <w:bCs/>
          <w:i/>
        </w:rPr>
        <w:t>Storie di San Francesco</w:t>
      </w:r>
      <w:r w:rsidRPr="005F2A7C">
        <w:rPr>
          <w:rFonts w:ascii="Palatino Linotype" w:hAnsi="Palatino Linotype" w:cstheme="minorHAnsi"/>
          <w:bCs/>
        </w:rPr>
        <w:t xml:space="preserve"> è partito nel giugno del 2022. La durata complessiva prevista per lo svolgimento dell’intervento di restauro è di trentasei mesi.</w:t>
      </w:r>
      <w:r w:rsidRPr="005F2A7C">
        <w:rPr>
          <w:rFonts w:ascii="Palatino Linotype" w:hAnsi="Palatino Linotype" w:cstheme="minorHAnsi"/>
        </w:rPr>
        <w:t xml:space="preserve"> </w:t>
      </w:r>
    </w:p>
    <w:p w14:paraId="6FED1799" w14:textId="77777777" w:rsidR="006C62CB" w:rsidRPr="005F2A7C" w:rsidRDefault="006C62CB" w:rsidP="006C62CB">
      <w:pPr>
        <w:jc w:val="both"/>
        <w:rPr>
          <w:rFonts w:ascii="Palatino Linotype" w:hAnsi="Palatino Linotype" w:cstheme="minorHAnsi"/>
        </w:rPr>
      </w:pPr>
      <w:r w:rsidRPr="005F2A7C">
        <w:rPr>
          <w:rFonts w:ascii="Palatino Linotype" w:hAnsi="Palatino Linotype" w:cstheme="minorHAnsi"/>
          <w:bCs/>
        </w:rPr>
        <w:t xml:space="preserve">L’attuale restauro è anche l’ideale proseguimento delle attività avviate dall’Opera di Santa Croce e dall’Opificio delle Pietre Dure già nel 2010, </w:t>
      </w:r>
      <w:r w:rsidRPr="005F2A7C">
        <w:rPr>
          <w:rFonts w:ascii="Palatino Linotype" w:hAnsi="Palatino Linotype" w:cstheme="minorHAnsi"/>
        </w:rPr>
        <w:t>quando, beneficiando di un</w:t>
      </w:r>
      <w:r w:rsidRPr="005F2A7C">
        <w:rPr>
          <w:rFonts w:ascii="Palatino Linotype" w:hAnsi="Palatino Linotype" w:cstheme="minorHAnsi"/>
          <w:i/>
        </w:rPr>
        <w:t xml:space="preserve"> </w:t>
      </w:r>
      <w:proofErr w:type="spellStart"/>
      <w:r w:rsidRPr="005F2A7C">
        <w:rPr>
          <w:rFonts w:ascii="Palatino Linotype" w:hAnsi="Palatino Linotype" w:cstheme="minorHAnsi"/>
          <w:i/>
        </w:rPr>
        <w:t>grant</w:t>
      </w:r>
      <w:proofErr w:type="spellEnd"/>
      <w:r w:rsidRPr="005F2A7C">
        <w:rPr>
          <w:rFonts w:ascii="Palatino Linotype" w:hAnsi="Palatino Linotype" w:cstheme="minorHAnsi"/>
          <w:i/>
        </w:rPr>
        <w:t xml:space="preserve"> </w:t>
      </w:r>
      <w:r w:rsidRPr="005F2A7C">
        <w:rPr>
          <w:rFonts w:ascii="Palatino Linotype" w:hAnsi="Palatino Linotype" w:cstheme="minorHAnsi"/>
        </w:rPr>
        <w:t xml:space="preserve">della </w:t>
      </w:r>
      <w:r w:rsidRPr="005F2A7C">
        <w:rPr>
          <w:rFonts w:ascii="Palatino Linotype" w:hAnsi="Palatino Linotype" w:cstheme="minorHAnsi"/>
          <w:i/>
          <w:iCs/>
        </w:rPr>
        <w:t>Getty Foundation</w:t>
      </w:r>
      <w:r w:rsidRPr="005F2A7C">
        <w:rPr>
          <w:rFonts w:ascii="Palatino Linotype" w:hAnsi="Palatino Linotype" w:cstheme="minorHAnsi"/>
        </w:rPr>
        <w:t xml:space="preserve">, era stata condotta una campagna diagnostica finalizzata alla conoscenza della tecnica giottesca e dello stato di conservazione sia della Cappella Bardi che dell’attigua Cappella Peruzzi. </w:t>
      </w:r>
      <w:r w:rsidRPr="005F2A7C">
        <w:rPr>
          <w:rFonts w:ascii="Palatino Linotype" w:hAnsi="Palatino Linotype" w:cstheme="minorHAnsi"/>
          <w:bCs/>
        </w:rPr>
        <w:t xml:space="preserve">Dal 2011 al 2013 era stato inoltre restaurato dal Settore Pitture murali e stucchi dell’OPD l’episodio delle </w:t>
      </w:r>
      <w:r w:rsidRPr="005F2A7C">
        <w:rPr>
          <w:rFonts w:ascii="Palatino Linotype" w:hAnsi="Palatino Linotype" w:cstheme="minorHAnsi"/>
          <w:bCs/>
          <w:i/>
        </w:rPr>
        <w:t>Stigmate di San Francesco</w:t>
      </w:r>
      <w:r w:rsidRPr="005F2A7C">
        <w:rPr>
          <w:rFonts w:ascii="Palatino Linotype" w:hAnsi="Palatino Linotype" w:cstheme="minorHAnsi"/>
        </w:rPr>
        <w:t>, dipinto sull’arco di ingresso della stessa Cappella Bardi.</w:t>
      </w:r>
    </w:p>
    <w:p w14:paraId="75AF385F" w14:textId="77777777" w:rsidR="006C62CB" w:rsidRPr="005F2A7C" w:rsidRDefault="006C62CB" w:rsidP="006C62CB">
      <w:pPr>
        <w:jc w:val="both"/>
        <w:rPr>
          <w:rFonts w:ascii="Palatino Linotype" w:hAnsi="Palatino Linotype" w:cstheme="minorHAnsi"/>
        </w:rPr>
      </w:pPr>
      <w:r w:rsidRPr="005F2A7C">
        <w:rPr>
          <w:rFonts w:ascii="Palatino Linotype" w:hAnsi="Palatino Linotype" w:cstheme="minorHAnsi"/>
          <w:bCs/>
        </w:rPr>
        <w:t>Commissionata con tutta probabilità da Ridolfo dei Bardi, membro della potente famiglia di banchieri fiorentini</w:t>
      </w:r>
      <w:r w:rsidRPr="005F2A7C">
        <w:rPr>
          <w:rFonts w:ascii="Palatino Linotype" w:hAnsi="Palatino Linotype" w:cstheme="minorHAnsi"/>
        </w:rPr>
        <w:t xml:space="preserve">, è sulla destra della Cappella Maggiore e </w:t>
      </w:r>
      <w:r w:rsidRPr="005F2A7C">
        <w:rPr>
          <w:rFonts w:ascii="Palatino Linotype" w:hAnsi="Palatino Linotype" w:cstheme="minorHAnsi"/>
          <w:bCs/>
        </w:rPr>
        <w:t>ha uno sviluppo di circa 180 mq, uno spazio su cui Giotto e la sua bottega hanno rappresentato sei scene con i momenti cruciali della vita del fondatore dell’Ordine Francescano</w:t>
      </w:r>
      <w:r w:rsidRPr="005F2A7C">
        <w:rPr>
          <w:rFonts w:ascii="Palatino Linotype" w:hAnsi="Palatino Linotype" w:cstheme="minorHAnsi"/>
        </w:rPr>
        <w:t xml:space="preserve">. La lettura delle storie si dispiega dall’alto verso il basso e da sinistra verso destra, dalla </w:t>
      </w:r>
      <w:r w:rsidRPr="005F2A7C">
        <w:rPr>
          <w:rFonts w:ascii="Palatino Linotype" w:hAnsi="Palatino Linotype" w:cstheme="minorHAnsi"/>
          <w:i/>
        </w:rPr>
        <w:t>Rinuncia ai beni</w:t>
      </w:r>
      <w:r w:rsidRPr="005F2A7C">
        <w:rPr>
          <w:rFonts w:ascii="Palatino Linotype" w:hAnsi="Palatino Linotype" w:cstheme="minorHAnsi"/>
        </w:rPr>
        <w:t xml:space="preserve"> alla </w:t>
      </w:r>
      <w:r w:rsidRPr="005F2A7C">
        <w:rPr>
          <w:rFonts w:ascii="Palatino Linotype" w:hAnsi="Palatino Linotype" w:cstheme="minorHAnsi"/>
          <w:i/>
        </w:rPr>
        <w:t xml:space="preserve">Prima apparizione post </w:t>
      </w:r>
      <w:proofErr w:type="spellStart"/>
      <w:r w:rsidRPr="005F2A7C">
        <w:rPr>
          <w:rFonts w:ascii="Palatino Linotype" w:hAnsi="Palatino Linotype" w:cstheme="minorHAnsi"/>
          <w:i/>
        </w:rPr>
        <w:t>mortem</w:t>
      </w:r>
      <w:proofErr w:type="spellEnd"/>
      <w:r w:rsidRPr="005F2A7C">
        <w:rPr>
          <w:rFonts w:ascii="Palatino Linotype" w:hAnsi="Palatino Linotype" w:cstheme="minorHAnsi"/>
        </w:rPr>
        <w:t xml:space="preserve">. </w:t>
      </w:r>
    </w:p>
    <w:p w14:paraId="5E129503" w14:textId="77777777" w:rsidR="006C62CB" w:rsidRPr="005F2A7C" w:rsidRDefault="006C62CB" w:rsidP="006C62CB">
      <w:pPr>
        <w:jc w:val="both"/>
        <w:rPr>
          <w:rFonts w:ascii="Palatino Linotype" w:hAnsi="Palatino Linotype" w:cstheme="minorHAnsi"/>
        </w:rPr>
      </w:pPr>
      <w:r w:rsidRPr="005F2A7C">
        <w:rPr>
          <w:rFonts w:ascii="Palatino Linotype" w:hAnsi="Palatino Linotype" w:cstheme="minorHAnsi"/>
          <w:bCs/>
        </w:rPr>
        <w:t>La cronologia del ciclo è una questione tuttora molto dibattuta negli studi</w:t>
      </w:r>
      <w:r w:rsidRPr="005F2A7C">
        <w:rPr>
          <w:rFonts w:ascii="Palatino Linotype" w:hAnsi="Palatino Linotype" w:cstheme="minorHAnsi"/>
        </w:rPr>
        <w:t xml:space="preserve">: fermo restando il termine </w:t>
      </w:r>
      <w:r w:rsidRPr="005F2A7C">
        <w:rPr>
          <w:rFonts w:ascii="Palatino Linotype" w:hAnsi="Palatino Linotype" w:cstheme="minorHAnsi"/>
          <w:i/>
        </w:rPr>
        <w:t xml:space="preserve">post </w:t>
      </w:r>
      <w:proofErr w:type="spellStart"/>
      <w:r w:rsidRPr="005F2A7C">
        <w:rPr>
          <w:rFonts w:ascii="Palatino Linotype" w:hAnsi="Palatino Linotype" w:cstheme="minorHAnsi"/>
          <w:i/>
        </w:rPr>
        <w:t>quem</w:t>
      </w:r>
      <w:proofErr w:type="spellEnd"/>
      <w:r w:rsidRPr="005F2A7C">
        <w:rPr>
          <w:rFonts w:ascii="Palatino Linotype" w:hAnsi="Palatino Linotype" w:cstheme="minorHAnsi"/>
        </w:rPr>
        <w:t xml:space="preserve"> rappresentato dalla canonizzazione di San Ludovico di Tolosa, raffigurato nella parete di fondo, oscilla infatti tra il 1317-1321 e un momento vicino al ritorno dell’artista a Firenze da Napoli, nel 1333.</w:t>
      </w:r>
    </w:p>
    <w:p w14:paraId="09EB81B7" w14:textId="77777777" w:rsidR="006C62CB" w:rsidRPr="005F2A7C" w:rsidRDefault="006C62CB" w:rsidP="006C62CB">
      <w:pPr>
        <w:jc w:val="both"/>
        <w:rPr>
          <w:rFonts w:ascii="Palatino Linotype" w:hAnsi="Palatino Linotype" w:cstheme="minorHAnsi"/>
        </w:rPr>
      </w:pPr>
      <w:r w:rsidRPr="005F2A7C">
        <w:rPr>
          <w:rFonts w:ascii="Palatino Linotype" w:hAnsi="Palatino Linotype" w:cstheme="minorHAnsi"/>
          <w:bCs/>
        </w:rPr>
        <w:t>Le vicende di questo tardo capolavoro giottesco sono state travagliate: le sue tracce e la sua memoria si persero infatti sotto un’imbiancatura a calce probabilmente già nella prima metà del XVIII secolo</w:t>
      </w:r>
      <w:r w:rsidRPr="005F2A7C">
        <w:rPr>
          <w:rFonts w:ascii="Palatino Linotype" w:hAnsi="Palatino Linotype" w:cstheme="minorHAnsi"/>
        </w:rPr>
        <w:t xml:space="preserve">. Nel 1812 e poi nel 1818, all’altezza del registro </w:t>
      </w:r>
      <w:r w:rsidRPr="005F2A7C">
        <w:rPr>
          <w:rFonts w:ascii="Palatino Linotype" w:hAnsi="Palatino Linotype" w:cstheme="minorHAnsi"/>
          <w:color w:val="000000" w:themeColor="text1"/>
        </w:rPr>
        <w:t xml:space="preserve">inferiore </w:t>
      </w:r>
      <w:r w:rsidRPr="005F2A7C">
        <w:rPr>
          <w:rFonts w:ascii="Palatino Linotype" w:hAnsi="Palatino Linotype" w:cstheme="minorHAnsi"/>
        </w:rPr>
        <w:t>delle pareti laterali, vennero inseriti i due cenotafi degli architetti granducali Giuseppe Salvetti e Niccolò Gaspero Maria Paoletti.</w:t>
      </w:r>
    </w:p>
    <w:p w14:paraId="2ADBF2FE" w14:textId="77777777" w:rsidR="006C62CB" w:rsidRPr="005F2A7C" w:rsidRDefault="006C62CB" w:rsidP="006C62CB">
      <w:pPr>
        <w:jc w:val="both"/>
        <w:rPr>
          <w:rFonts w:ascii="Palatino Linotype" w:hAnsi="Palatino Linotype" w:cstheme="minorHAnsi"/>
          <w:bCs/>
        </w:rPr>
      </w:pPr>
      <w:r w:rsidRPr="005F2A7C">
        <w:rPr>
          <w:rFonts w:ascii="Palatino Linotype" w:hAnsi="Palatino Linotype" w:cstheme="minorHAnsi"/>
          <w:bCs/>
        </w:rPr>
        <w:t xml:space="preserve">Nel 1851 il progetto di una nuova decorazione della cappella fu </w:t>
      </w:r>
      <w:r w:rsidRPr="005F2A7C">
        <w:rPr>
          <w:rFonts w:ascii="Palatino Linotype" w:hAnsi="Palatino Linotype" w:cstheme="minorHAnsi"/>
          <w:bCs/>
          <w:color w:val="000000" w:themeColor="text1"/>
        </w:rPr>
        <w:t xml:space="preserve">l’occasione di un primo </w:t>
      </w:r>
      <w:r w:rsidRPr="005F2A7C">
        <w:rPr>
          <w:rFonts w:ascii="Palatino Linotype" w:hAnsi="Palatino Linotype" w:cstheme="minorHAnsi"/>
          <w:bCs/>
        </w:rPr>
        <w:t>ritrovamento sotto l’imbiancatura di porzioni della pittura trecentesca.</w:t>
      </w:r>
    </w:p>
    <w:p w14:paraId="5305C5E0" w14:textId="074CD573" w:rsidR="006C62CB" w:rsidRPr="005F2A7C" w:rsidRDefault="006C62CB" w:rsidP="006C62CB">
      <w:pPr>
        <w:jc w:val="both"/>
        <w:rPr>
          <w:rFonts w:ascii="Palatino Linotype" w:hAnsi="Palatino Linotype" w:cstheme="minorHAnsi"/>
        </w:rPr>
      </w:pPr>
      <w:r w:rsidRPr="005F2A7C">
        <w:rPr>
          <w:rFonts w:ascii="Palatino Linotype" w:hAnsi="Palatino Linotype" w:cstheme="minorHAnsi"/>
        </w:rPr>
        <w:t>L’incarico di procedere con la riscoperta dei dipinti di Giotto venne affidato</w:t>
      </w:r>
      <w:r w:rsidRPr="005F2A7C">
        <w:rPr>
          <w:rFonts w:ascii="Palatino Linotype" w:hAnsi="Palatino Linotype" w:cstheme="minorHAnsi"/>
          <w:color w:val="FF0000"/>
        </w:rPr>
        <w:t xml:space="preserve"> </w:t>
      </w:r>
      <w:r w:rsidRPr="005F2A7C">
        <w:rPr>
          <w:rFonts w:ascii="Palatino Linotype" w:hAnsi="Palatino Linotype" w:cstheme="minorHAnsi"/>
        </w:rPr>
        <w:t xml:space="preserve">a uno tra i più celebri restauratori del tempo, </w:t>
      </w:r>
      <w:r w:rsidRPr="005F2A7C">
        <w:rPr>
          <w:rFonts w:ascii="Palatino Linotype" w:hAnsi="Palatino Linotype" w:cstheme="minorHAnsi"/>
          <w:bCs/>
        </w:rPr>
        <w:t>Gaetano Bianchi</w:t>
      </w:r>
      <w:r w:rsidRPr="005F2A7C">
        <w:rPr>
          <w:rFonts w:ascii="Palatino Linotype" w:hAnsi="Palatino Linotype" w:cstheme="minorHAnsi"/>
        </w:rPr>
        <w:t xml:space="preserve">, che condusse a termine le operazioni in circa un anno (tra 1852-53), avvalendosi anche dell’aiuto di alcuni frati, per provvedere poi </w:t>
      </w:r>
      <w:r w:rsidRPr="005F2A7C">
        <w:rPr>
          <w:rFonts w:ascii="Palatino Linotype" w:hAnsi="Palatino Linotype" w:cstheme="minorHAnsi"/>
        </w:rPr>
        <w:lastRenderedPageBreak/>
        <w:t xml:space="preserve">al restauro vero e proprio dei dipinti. </w:t>
      </w:r>
      <w:r w:rsidRPr="005F2A7C">
        <w:rPr>
          <w:rFonts w:ascii="Palatino Linotype" w:hAnsi="Palatino Linotype" w:cstheme="minorHAnsi"/>
          <w:bCs/>
        </w:rPr>
        <w:t>Molte tra le numerose e diffuse abrasioni, graffi e perdite che segnano in maniera tanto evidente le pareti dipinte sono dovute proprio alle procedure meccaniche di rimozione dell’imbiancatura,</w:t>
      </w:r>
      <w:r w:rsidRPr="005F2A7C">
        <w:rPr>
          <w:rFonts w:ascii="Palatino Linotype" w:hAnsi="Palatino Linotype" w:cstheme="minorHAnsi"/>
        </w:rPr>
        <w:t xml:space="preserve"> mentre sempre in occasione della riscoperta ottocentesca vennero rimossi i due monumenti funerari, sotto i quali la pittura giottesca era completamente perduta e le cui sagome segnano oggi profondamente l’immagine di un testo tanto potente quanto frammentato. </w:t>
      </w:r>
    </w:p>
    <w:p w14:paraId="1F8506C8" w14:textId="77777777" w:rsidR="006C62CB" w:rsidRPr="005F2A7C" w:rsidRDefault="006C62CB" w:rsidP="006C62CB">
      <w:pPr>
        <w:jc w:val="both"/>
        <w:rPr>
          <w:rFonts w:ascii="Palatino Linotype" w:hAnsi="Palatino Linotype" w:cstheme="minorHAnsi"/>
        </w:rPr>
      </w:pPr>
      <w:r w:rsidRPr="005F2A7C">
        <w:rPr>
          <w:rFonts w:ascii="Palatino Linotype" w:hAnsi="Palatino Linotype" w:cstheme="minorHAnsi"/>
          <w:bCs/>
        </w:rPr>
        <w:t>L’assetto della decorazione dipinta della cappella precedente l’intervento in corso era dovuto infine al lavoro che si svolse tra l’estate del 1957 e la fine del 1958, condotto da due protagonisti del restauro fiorentino del ‘900, il soprintendente Ugo Procacci e il restauratore Leonetto Tintori</w:t>
      </w:r>
      <w:r w:rsidRPr="005F2A7C">
        <w:rPr>
          <w:rFonts w:ascii="Palatino Linotype" w:hAnsi="Palatino Linotype" w:cstheme="minorHAnsi"/>
        </w:rPr>
        <w:t xml:space="preserve">, del quale è stato possibile precisare le tappe grazie al supporto delle ricerche d’archivio condotte a supporto del restauro. </w:t>
      </w:r>
    </w:p>
    <w:p w14:paraId="4D61E96B" w14:textId="77777777" w:rsidR="006C62CB" w:rsidRPr="005F2A7C" w:rsidRDefault="006C62CB" w:rsidP="006C62CB">
      <w:pPr>
        <w:jc w:val="both"/>
        <w:rPr>
          <w:rFonts w:ascii="Palatino Linotype" w:hAnsi="Palatino Linotype" w:cstheme="minorHAnsi"/>
        </w:rPr>
      </w:pPr>
      <w:r w:rsidRPr="005F2A7C">
        <w:rPr>
          <w:rFonts w:ascii="Palatino Linotype" w:hAnsi="Palatino Linotype" w:cstheme="minorHAnsi"/>
          <w:bCs/>
        </w:rPr>
        <w:t xml:space="preserve">I diversi principi, che guidarono il lavoro di Bianchi prima e di Tintori poi, costituiscono il nucleo di un dibattito cruciale per la storia del restauro negli ultimi 150 anni, per questo la Cappella Bardi è un luogo emblematico. </w:t>
      </w:r>
      <w:r w:rsidRPr="005F2A7C">
        <w:rPr>
          <w:rFonts w:ascii="Palatino Linotype" w:hAnsi="Palatino Linotype" w:cstheme="minorHAnsi"/>
        </w:rPr>
        <w:t xml:space="preserve">Se infatti </w:t>
      </w:r>
      <w:r w:rsidRPr="005F2A7C">
        <w:rPr>
          <w:rFonts w:ascii="Palatino Linotype" w:hAnsi="Palatino Linotype" w:cstheme="minorHAnsi"/>
          <w:bCs/>
        </w:rPr>
        <w:t>l’intervento di Bianchi fu un vero e proprio ripristino in stile medievale, tipico dell’approccio ottocentesco</w:t>
      </w:r>
      <w:r w:rsidRPr="005F2A7C">
        <w:rPr>
          <w:rFonts w:ascii="Palatino Linotype" w:hAnsi="Palatino Linotype" w:cstheme="minorHAnsi"/>
        </w:rPr>
        <w:t xml:space="preserve">, comprendente il rifacimento di tutte le parti mancanti, un secolo dopo </w:t>
      </w:r>
      <w:r w:rsidRPr="005F2A7C">
        <w:rPr>
          <w:rFonts w:ascii="Palatino Linotype" w:hAnsi="Palatino Linotype" w:cstheme="minorHAnsi"/>
          <w:bCs/>
        </w:rPr>
        <w:t>Tintori e Procacci impostarono invece un discorso pienamente in linea con il dibattito sul restauro moderno, fondato sul recupero di quella “grande luce di autenticità”</w:t>
      </w:r>
      <w:r w:rsidRPr="005F2A7C">
        <w:rPr>
          <w:rFonts w:ascii="Palatino Linotype" w:hAnsi="Palatino Linotype" w:cstheme="minorHAnsi"/>
        </w:rPr>
        <w:t>, nelle parole di Tintori, che ancora le pitture di Giotto occultate dalle ridipinture di Bianchi erano in grado di rivelare.</w:t>
      </w:r>
    </w:p>
    <w:p w14:paraId="404481A4" w14:textId="77777777" w:rsidR="006C62CB" w:rsidRPr="005F2A7C" w:rsidRDefault="006C62CB" w:rsidP="006C62CB">
      <w:pPr>
        <w:jc w:val="both"/>
        <w:rPr>
          <w:rFonts w:ascii="Palatino Linotype" w:hAnsi="Palatino Linotype" w:cstheme="minorHAnsi"/>
        </w:rPr>
      </w:pPr>
      <w:r w:rsidRPr="005F2A7C">
        <w:rPr>
          <w:rFonts w:ascii="Palatino Linotype" w:hAnsi="Palatino Linotype" w:cstheme="minorHAnsi"/>
          <w:bCs/>
        </w:rPr>
        <w:t>La scelta, sostenuta e orientata tra gli altri da Cesare Brandi, fu quindi quella di rimuovere integralmente le ridipinture ottocentesche (conservandole per il loro valore documentario</w:t>
      </w:r>
      <w:r w:rsidRPr="005F2A7C">
        <w:rPr>
          <w:rFonts w:ascii="Palatino Linotype" w:hAnsi="Palatino Linotype" w:cstheme="minorHAnsi"/>
        </w:rPr>
        <w:t>) e di non intervenire con alcuna forma di integrazione pittorica, per quanto improntata a criteri di riconoscibilità, lasciando quindi parlare soltanto quello che rimaneva della pittura di Giotto.</w:t>
      </w:r>
    </w:p>
    <w:p w14:paraId="1F2E4D44" w14:textId="77777777" w:rsidR="006C62CB" w:rsidRPr="005F2A7C" w:rsidRDefault="006C62CB" w:rsidP="006C62CB">
      <w:pPr>
        <w:jc w:val="both"/>
        <w:rPr>
          <w:rFonts w:ascii="Palatino Linotype" w:hAnsi="Palatino Linotype" w:cstheme="minorHAnsi"/>
          <w:bCs/>
        </w:rPr>
      </w:pPr>
      <w:r w:rsidRPr="005F2A7C">
        <w:rPr>
          <w:rFonts w:ascii="Palatino Linotype" w:hAnsi="Palatino Linotype" w:cstheme="minorHAnsi"/>
          <w:bCs/>
        </w:rPr>
        <w:t xml:space="preserve">Oggi, a distanza di oltre settanta anni, possiamo valutare con rinnovato spirito critico quelle scelte, </w:t>
      </w:r>
      <w:r w:rsidRPr="005F2A7C">
        <w:rPr>
          <w:rFonts w:ascii="Palatino Linotype" w:hAnsi="Palatino Linotype" w:cstheme="minorHAnsi"/>
        </w:rPr>
        <w:t xml:space="preserve">come dai loro </w:t>
      </w:r>
      <w:r w:rsidRPr="005F2A7C">
        <w:rPr>
          <w:rFonts w:ascii="Palatino Linotype" w:hAnsi="Palatino Linotype" w:cstheme="minorHAnsi"/>
          <w:color w:val="000000" w:themeColor="text1"/>
        </w:rPr>
        <w:t>promotori a suo tempo</w:t>
      </w:r>
      <w:r w:rsidRPr="005F2A7C">
        <w:rPr>
          <w:rFonts w:ascii="Palatino Linotype" w:hAnsi="Palatino Linotype" w:cstheme="minorHAnsi"/>
          <w:color w:val="FF0000"/>
        </w:rPr>
        <w:t xml:space="preserve"> </w:t>
      </w:r>
      <w:r w:rsidRPr="005F2A7C">
        <w:rPr>
          <w:rFonts w:ascii="Palatino Linotype" w:hAnsi="Palatino Linotype" w:cstheme="minorHAnsi"/>
        </w:rPr>
        <w:t>auspicato, contemperando lo stato di conservazione dell’opera</w:t>
      </w:r>
      <w:r w:rsidRPr="005F2A7C">
        <w:rPr>
          <w:rFonts w:ascii="Palatino Linotype" w:hAnsi="Palatino Linotype" w:cstheme="minorHAnsi"/>
          <w:bCs/>
        </w:rPr>
        <w:t>, l’istanza storica e la possibilità di una migliore lettura unitaria di un testo figurativo di tale importanza.</w:t>
      </w:r>
    </w:p>
    <w:p w14:paraId="2E16C44E" w14:textId="77777777" w:rsidR="00C40E39" w:rsidRDefault="00C40E39" w:rsidP="00C40E39">
      <w:pPr>
        <w:jc w:val="center"/>
      </w:pPr>
    </w:p>
    <w:sectPr w:rsidR="00C40E39" w:rsidSect="00CC22EE">
      <w:headerReference w:type="default" r:id="rId7"/>
      <w:footerReference w:type="default" r:id="rId8"/>
      <w:pgSz w:w="11900" w:h="16840"/>
      <w:pgMar w:top="1417" w:right="1134" w:bottom="107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F3DF5" w14:textId="77777777" w:rsidR="00E14AF6" w:rsidRDefault="00E14AF6" w:rsidP="002513A7">
      <w:r>
        <w:separator/>
      </w:r>
    </w:p>
  </w:endnote>
  <w:endnote w:type="continuationSeparator" w:id="0">
    <w:p w14:paraId="1CEA357F" w14:textId="77777777" w:rsidR="00E14AF6" w:rsidRDefault="00E14AF6" w:rsidP="0025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F0B4" w14:textId="1DABF39F" w:rsidR="002513A7" w:rsidRDefault="00FB5739" w:rsidP="00DA2A94">
    <w:pPr>
      <w:pStyle w:val="Pidipagina"/>
      <w:tabs>
        <w:tab w:val="left" w:pos="0"/>
      </w:tabs>
      <w:ind w:hanging="1134"/>
    </w:pPr>
    <w:r>
      <w:rPr>
        <w:noProof/>
      </w:rPr>
      <w:drawing>
        <wp:inline distT="0" distB="0" distL="0" distR="0" wp14:anchorId="68ADEE9B" wp14:editId="0C8CB9AF">
          <wp:extent cx="7570470" cy="78911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9813" cy="800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CA927" w14:textId="77777777" w:rsidR="00E14AF6" w:rsidRDefault="00E14AF6" w:rsidP="002513A7">
      <w:r>
        <w:separator/>
      </w:r>
    </w:p>
  </w:footnote>
  <w:footnote w:type="continuationSeparator" w:id="0">
    <w:p w14:paraId="10739267" w14:textId="77777777" w:rsidR="00E14AF6" w:rsidRDefault="00E14AF6" w:rsidP="0025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6ACE" w14:textId="132229EF" w:rsidR="002513A7" w:rsidRDefault="00FB5739" w:rsidP="00DA2A94">
    <w:pPr>
      <w:pStyle w:val="Intestazione"/>
      <w:ind w:left="-1134"/>
    </w:pPr>
    <w:r>
      <w:rPr>
        <w:noProof/>
      </w:rPr>
      <w:drawing>
        <wp:inline distT="0" distB="0" distL="0" distR="0" wp14:anchorId="20AF70B8" wp14:editId="1CB85154">
          <wp:extent cx="7570470" cy="2153560"/>
          <wp:effectExtent l="0" t="0" r="0" b="5715"/>
          <wp:docPr id="1" name="Immagine 1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7202" cy="2175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A7"/>
    <w:rsid w:val="00004125"/>
    <w:rsid w:val="00011D25"/>
    <w:rsid w:val="00085F4C"/>
    <w:rsid w:val="00093199"/>
    <w:rsid w:val="000D35C0"/>
    <w:rsid w:val="000F73BF"/>
    <w:rsid w:val="00196BC3"/>
    <w:rsid w:val="001F6273"/>
    <w:rsid w:val="0020682C"/>
    <w:rsid w:val="0021755A"/>
    <w:rsid w:val="00247E39"/>
    <w:rsid w:val="002513A7"/>
    <w:rsid w:val="00277BC1"/>
    <w:rsid w:val="002D33FF"/>
    <w:rsid w:val="00373D88"/>
    <w:rsid w:val="003757EF"/>
    <w:rsid w:val="003A757B"/>
    <w:rsid w:val="003C3827"/>
    <w:rsid w:val="004906D2"/>
    <w:rsid w:val="004B2010"/>
    <w:rsid w:val="00541664"/>
    <w:rsid w:val="00564BCC"/>
    <w:rsid w:val="005918F7"/>
    <w:rsid w:val="005A4D72"/>
    <w:rsid w:val="005F2A7C"/>
    <w:rsid w:val="00604E69"/>
    <w:rsid w:val="006447F8"/>
    <w:rsid w:val="006762A6"/>
    <w:rsid w:val="006A12A5"/>
    <w:rsid w:val="006A747F"/>
    <w:rsid w:val="006C62CB"/>
    <w:rsid w:val="006D4707"/>
    <w:rsid w:val="006E2927"/>
    <w:rsid w:val="006E2AB3"/>
    <w:rsid w:val="00704CE7"/>
    <w:rsid w:val="007177C1"/>
    <w:rsid w:val="0073543D"/>
    <w:rsid w:val="007C1E92"/>
    <w:rsid w:val="008A1941"/>
    <w:rsid w:val="008C35AC"/>
    <w:rsid w:val="008D4842"/>
    <w:rsid w:val="008F71AD"/>
    <w:rsid w:val="00905196"/>
    <w:rsid w:val="00920B37"/>
    <w:rsid w:val="00952F89"/>
    <w:rsid w:val="009625DF"/>
    <w:rsid w:val="00965BD2"/>
    <w:rsid w:val="00971518"/>
    <w:rsid w:val="009B39BA"/>
    <w:rsid w:val="009E693E"/>
    <w:rsid w:val="00A02D6D"/>
    <w:rsid w:val="00A47292"/>
    <w:rsid w:val="00A71859"/>
    <w:rsid w:val="00B07383"/>
    <w:rsid w:val="00B15903"/>
    <w:rsid w:val="00B90308"/>
    <w:rsid w:val="00C270B6"/>
    <w:rsid w:val="00C40E39"/>
    <w:rsid w:val="00C609A3"/>
    <w:rsid w:val="00CC22EE"/>
    <w:rsid w:val="00D10581"/>
    <w:rsid w:val="00D125A2"/>
    <w:rsid w:val="00D30BD6"/>
    <w:rsid w:val="00D665A1"/>
    <w:rsid w:val="00DA2A94"/>
    <w:rsid w:val="00DB07C6"/>
    <w:rsid w:val="00DB638D"/>
    <w:rsid w:val="00E14AF6"/>
    <w:rsid w:val="00E16D95"/>
    <w:rsid w:val="00EA1FF2"/>
    <w:rsid w:val="00EB43FE"/>
    <w:rsid w:val="00EF0530"/>
    <w:rsid w:val="00EF5F0B"/>
    <w:rsid w:val="00F000CC"/>
    <w:rsid w:val="00F94F76"/>
    <w:rsid w:val="00FB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23F040"/>
  <w14:defaultImageDpi w14:val="300"/>
  <w15:docId w15:val="{62EC97E4-D03B-8340-8CED-8B075D10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1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3A7"/>
  </w:style>
  <w:style w:type="paragraph" w:styleId="Pidipagina">
    <w:name w:val="footer"/>
    <w:basedOn w:val="Normale"/>
    <w:link w:val="PidipaginaCarattere"/>
    <w:uiPriority w:val="99"/>
    <w:unhideWhenUsed/>
    <w:rsid w:val="00251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3A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3A7"/>
    <w:rPr>
      <w:rFonts w:ascii="Lucida Grande" w:hAnsi="Lucida Grande"/>
      <w:sz w:val="18"/>
      <w:szCs w:val="18"/>
    </w:rPr>
  </w:style>
  <w:style w:type="character" w:customStyle="1" w:styleId="st1">
    <w:name w:val="st1"/>
    <w:rsid w:val="00C4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DD9C4FF-A249-6A44-AAEB-FFCC62D8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---</dc:creator>
  <cp:keywords/>
  <dc:description/>
  <cp:lastModifiedBy>Caterina Fanfani</cp:lastModifiedBy>
  <cp:revision>2</cp:revision>
  <cp:lastPrinted>2018-11-12T12:03:00Z</cp:lastPrinted>
  <dcterms:created xsi:type="dcterms:W3CDTF">2024-09-18T16:13:00Z</dcterms:created>
  <dcterms:modified xsi:type="dcterms:W3CDTF">2024-09-18T16:13:00Z</dcterms:modified>
</cp:coreProperties>
</file>