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701D" w14:textId="77777777" w:rsidR="00C449EA" w:rsidRDefault="00E253BC" w:rsidP="00C449EA">
      <w:pPr>
        <w:spacing w:after="160" w:line="254" w:lineRule="auto"/>
        <w:ind w:left="567" w:right="566"/>
        <w:jc w:val="both"/>
        <w:rPr>
          <w:rFonts w:ascii="Calibri" w:hAnsi="Calibri" w:cs="Calibri"/>
          <w:iCs/>
        </w:rPr>
      </w:pPr>
      <w:r>
        <w:rPr>
          <w:b/>
          <w:noProof/>
        </w:rPr>
        <w:drawing>
          <wp:anchor distT="0" distB="0" distL="114300" distR="114300" simplePos="0" relativeHeight="251659264" behindDoc="1" locked="0" layoutInCell="1" allowOverlap="1" wp14:anchorId="1F030A03" wp14:editId="52A3E45D">
            <wp:simplePos x="0" y="0"/>
            <wp:positionH relativeFrom="margin">
              <wp:align>right</wp:align>
            </wp:positionH>
            <wp:positionV relativeFrom="margin">
              <wp:align>top</wp:align>
            </wp:positionV>
            <wp:extent cx="2177646" cy="198685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7646" cy="1986855"/>
                    </a:xfrm>
                    <a:prstGeom prst="rect">
                      <a:avLst/>
                    </a:prstGeom>
                    <a:noFill/>
                  </pic:spPr>
                </pic:pic>
              </a:graphicData>
            </a:graphic>
          </wp:anchor>
        </w:drawing>
      </w:r>
    </w:p>
    <w:p w14:paraId="54B6E778" w14:textId="77777777" w:rsidR="00C449EA" w:rsidRPr="00FE6063" w:rsidRDefault="00C449EA" w:rsidP="00C449EA">
      <w:pPr>
        <w:spacing w:after="160" w:line="254" w:lineRule="auto"/>
        <w:ind w:left="567" w:right="566"/>
        <w:jc w:val="both"/>
        <w:rPr>
          <w:rFonts w:ascii="Calibri" w:hAnsi="Calibri" w:cs="Calibri"/>
          <w:iCs/>
        </w:rPr>
      </w:pPr>
    </w:p>
    <w:p w14:paraId="07DAC5C2" w14:textId="77777777" w:rsidR="00E253BC" w:rsidRDefault="00E253BC" w:rsidP="00FE6063">
      <w:pPr>
        <w:ind w:left="567" w:right="566"/>
        <w:jc w:val="both"/>
        <w:rPr>
          <w:rFonts w:ascii="Calibri" w:hAnsi="Calibri" w:cs="Calibri"/>
        </w:rPr>
      </w:pPr>
    </w:p>
    <w:p w14:paraId="6EE14AD0" w14:textId="77777777" w:rsidR="00E253BC" w:rsidRDefault="00E253BC" w:rsidP="00FE6063">
      <w:pPr>
        <w:ind w:left="567" w:right="566"/>
        <w:jc w:val="both"/>
        <w:rPr>
          <w:rFonts w:ascii="Calibri" w:hAnsi="Calibri" w:cs="Calibri"/>
        </w:rPr>
      </w:pPr>
    </w:p>
    <w:p w14:paraId="53FFF543" w14:textId="77777777" w:rsidR="00E253BC" w:rsidRDefault="00E253BC" w:rsidP="00FE6063">
      <w:pPr>
        <w:ind w:left="567" w:right="566"/>
        <w:jc w:val="both"/>
        <w:rPr>
          <w:rFonts w:ascii="Calibri" w:hAnsi="Calibri" w:cs="Calibri"/>
        </w:rPr>
      </w:pPr>
    </w:p>
    <w:p w14:paraId="1D70F42B" w14:textId="77777777" w:rsidR="00E253BC" w:rsidRDefault="00E253BC" w:rsidP="00FE6063">
      <w:pPr>
        <w:ind w:left="567" w:right="566"/>
        <w:jc w:val="both"/>
        <w:rPr>
          <w:rFonts w:ascii="Calibri" w:hAnsi="Calibri" w:cs="Calibri"/>
        </w:rPr>
      </w:pPr>
    </w:p>
    <w:p w14:paraId="1153CD85" w14:textId="77777777" w:rsidR="00E253BC" w:rsidRDefault="00E253BC" w:rsidP="00FE6063">
      <w:pPr>
        <w:ind w:left="567" w:right="566"/>
        <w:jc w:val="both"/>
        <w:rPr>
          <w:rFonts w:ascii="Calibri" w:hAnsi="Calibri" w:cs="Calibri"/>
        </w:rPr>
      </w:pPr>
    </w:p>
    <w:p w14:paraId="57002E1F" w14:textId="77777777" w:rsidR="00E253BC" w:rsidRDefault="00E253BC" w:rsidP="00FE6063">
      <w:pPr>
        <w:ind w:left="567" w:right="566"/>
        <w:jc w:val="both"/>
        <w:rPr>
          <w:rFonts w:ascii="Calibri" w:hAnsi="Calibri" w:cs="Calibri"/>
        </w:rPr>
      </w:pPr>
    </w:p>
    <w:p w14:paraId="3CF64E0D" w14:textId="77777777" w:rsidR="00E253BC" w:rsidRDefault="00E253BC" w:rsidP="00FE6063">
      <w:pPr>
        <w:ind w:left="567" w:right="566"/>
        <w:jc w:val="both"/>
        <w:rPr>
          <w:rFonts w:ascii="Calibri" w:hAnsi="Calibri" w:cs="Calibri"/>
        </w:rPr>
      </w:pPr>
    </w:p>
    <w:p w14:paraId="501D2D0D" w14:textId="77777777" w:rsidR="00E253BC" w:rsidRDefault="00E253BC" w:rsidP="00FE6063">
      <w:pPr>
        <w:ind w:left="567" w:right="566"/>
        <w:jc w:val="both"/>
        <w:rPr>
          <w:rFonts w:ascii="Calibri" w:hAnsi="Calibri" w:cs="Calibri"/>
        </w:rPr>
      </w:pPr>
    </w:p>
    <w:p w14:paraId="0A562DE2" w14:textId="77777777" w:rsidR="00E253BC" w:rsidRPr="00E253BC" w:rsidRDefault="00E253BC" w:rsidP="007E64CA">
      <w:pPr>
        <w:ind w:left="567" w:right="567"/>
        <w:rPr>
          <w:rFonts w:asciiTheme="minorHAnsi" w:hAnsiTheme="minorHAnsi" w:cstheme="minorHAnsi"/>
          <w:b/>
        </w:rPr>
      </w:pPr>
      <w:r w:rsidRPr="00E253BC">
        <w:rPr>
          <w:rFonts w:asciiTheme="minorHAnsi" w:hAnsiTheme="minorHAnsi" w:cstheme="minorHAnsi"/>
          <w:b/>
        </w:rPr>
        <w:t>AMART Milano</w:t>
      </w:r>
    </w:p>
    <w:p w14:paraId="272AE8A2" w14:textId="77777777" w:rsidR="00E253BC" w:rsidRPr="00E253BC" w:rsidRDefault="00E253BC" w:rsidP="00D95163">
      <w:pPr>
        <w:ind w:left="567" w:right="567"/>
        <w:rPr>
          <w:rFonts w:asciiTheme="minorHAnsi" w:hAnsiTheme="minorHAnsi" w:cstheme="minorHAnsi"/>
          <w:b/>
        </w:rPr>
      </w:pPr>
      <w:r w:rsidRPr="00E253BC">
        <w:rPr>
          <w:rFonts w:asciiTheme="minorHAnsi" w:hAnsiTheme="minorHAnsi" w:cstheme="minorHAnsi"/>
          <w:b/>
        </w:rPr>
        <w:t>Museo della Permanente</w:t>
      </w:r>
    </w:p>
    <w:p w14:paraId="342B44CD" w14:textId="77777777" w:rsidR="00E253BC" w:rsidRDefault="00E253BC" w:rsidP="00025C65">
      <w:pPr>
        <w:ind w:left="567" w:right="567"/>
        <w:rPr>
          <w:rFonts w:ascii="Calibri" w:hAnsi="Calibri" w:cs="Calibri"/>
        </w:rPr>
      </w:pPr>
      <w:r w:rsidRPr="00E253BC">
        <w:rPr>
          <w:rFonts w:asciiTheme="minorHAnsi" w:hAnsiTheme="minorHAnsi" w:cstheme="minorHAnsi"/>
          <w:b/>
        </w:rPr>
        <w:t>6-10 novembre 2024</w:t>
      </w:r>
    </w:p>
    <w:p w14:paraId="7AFB3DEB" w14:textId="77777777" w:rsidR="00E253BC" w:rsidRDefault="00E253BC" w:rsidP="00FE6063">
      <w:pPr>
        <w:ind w:left="567" w:right="566"/>
        <w:jc w:val="both"/>
        <w:rPr>
          <w:rFonts w:ascii="Calibri" w:hAnsi="Calibri" w:cs="Calibri"/>
        </w:rPr>
      </w:pPr>
    </w:p>
    <w:p w14:paraId="11AB4673" w14:textId="049FFCBE" w:rsidR="00BB6F90" w:rsidRDefault="00BB6F90" w:rsidP="00FE6063">
      <w:pPr>
        <w:ind w:left="567" w:right="566"/>
        <w:jc w:val="both"/>
        <w:rPr>
          <w:rFonts w:ascii="Calibri" w:hAnsi="Calibri" w:cs="Calibri"/>
        </w:rPr>
      </w:pPr>
      <w:r>
        <w:rPr>
          <w:rFonts w:ascii="Calibri" w:hAnsi="Calibri" w:cs="Calibri"/>
        </w:rPr>
        <w:t xml:space="preserve">Cartella stampa e foto: </w:t>
      </w:r>
      <w:r>
        <w:rPr>
          <w:rFonts w:ascii="Calibri" w:hAnsi="Calibri" w:cs="Calibri"/>
        </w:rPr>
        <w:fldChar w:fldCharType="begin"/>
      </w:r>
      <w:r>
        <w:rPr>
          <w:rFonts w:ascii="Calibri" w:hAnsi="Calibri" w:cs="Calibri"/>
        </w:rPr>
        <w:instrText>HYPERLINK "https://studioesseci.net/eventi/amart-milano/"</w:instrText>
      </w:r>
      <w:r>
        <w:rPr>
          <w:rFonts w:ascii="Calibri" w:hAnsi="Calibri" w:cs="Calibri"/>
        </w:rPr>
      </w:r>
      <w:r>
        <w:rPr>
          <w:rFonts w:ascii="Calibri" w:hAnsi="Calibri" w:cs="Calibri"/>
        </w:rPr>
        <w:fldChar w:fldCharType="separate"/>
      </w:r>
      <w:r>
        <w:rPr>
          <w:rStyle w:val="Collegamentoipertestuale"/>
          <w:rFonts w:ascii="Calibri" w:hAnsi="Calibri" w:cs="Calibri"/>
        </w:rPr>
        <w:t>https://studioesseci.net/eventi/amart-milano/</w:t>
      </w:r>
      <w:r>
        <w:rPr>
          <w:rFonts w:ascii="Calibri" w:hAnsi="Calibri" w:cs="Calibri"/>
        </w:rPr>
        <w:fldChar w:fldCharType="end"/>
      </w:r>
      <w:bookmarkStart w:id="0" w:name="_GoBack"/>
      <w:bookmarkEnd w:id="0"/>
    </w:p>
    <w:p w14:paraId="06C61E7A" w14:textId="77777777" w:rsidR="00BB6F90" w:rsidRDefault="00BB6F90" w:rsidP="00FE6063">
      <w:pPr>
        <w:ind w:left="567" w:right="566"/>
        <w:jc w:val="both"/>
        <w:rPr>
          <w:rFonts w:ascii="Calibri" w:hAnsi="Calibri" w:cs="Calibri"/>
        </w:rPr>
      </w:pPr>
    </w:p>
    <w:p w14:paraId="2D53342F" w14:textId="77777777" w:rsidR="00BB6F90" w:rsidRDefault="00BB6F90" w:rsidP="00FE6063">
      <w:pPr>
        <w:ind w:left="567" w:right="566"/>
        <w:jc w:val="both"/>
        <w:rPr>
          <w:rFonts w:ascii="Calibri" w:hAnsi="Calibri" w:cs="Calibri"/>
        </w:rPr>
      </w:pPr>
    </w:p>
    <w:p w14:paraId="13834B39" w14:textId="4BCCFA4D" w:rsidR="00C449EA" w:rsidRPr="00FE6063" w:rsidRDefault="00E253BC" w:rsidP="00FE6063">
      <w:pPr>
        <w:ind w:left="567" w:right="566"/>
        <w:jc w:val="both"/>
        <w:rPr>
          <w:rFonts w:ascii="Calibri" w:hAnsi="Calibri" w:cs="Calibri"/>
        </w:rPr>
      </w:pPr>
      <w:r>
        <w:rPr>
          <w:rFonts w:ascii="Calibri" w:hAnsi="Calibri" w:cs="Calibri"/>
        </w:rPr>
        <w:t>Comunicato stampa</w:t>
      </w:r>
    </w:p>
    <w:p w14:paraId="2EE97E15" w14:textId="77777777" w:rsidR="00FE6063" w:rsidRDefault="00FE6063" w:rsidP="00FE6063">
      <w:pPr>
        <w:ind w:left="567" w:right="566"/>
        <w:jc w:val="both"/>
        <w:rPr>
          <w:rFonts w:ascii="Calibri" w:hAnsi="Calibri" w:cs="Calibri"/>
        </w:rPr>
      </w:pPr>
    </w:p>
    <w:p w14:paraId="4E96C432" w14:textId="77777777" w:rsidR="00FE6063" w:rsidRPr="00D52BAA" w:rsidRDefault="00FE6063" w:rsidP="00FE6063">
      <w:pPr>
        <w:ind w:left="567" w:right="566"/>
        <w:jc w:val="both"/>
        <w:rPr>
          <w:rFonts w:ascii="Calibri" w:hAnsi="Calibri" w:cs="Calibri"/>
        </w:rPr>
      </w:pPr>
      <w:r w:rsidRPr="00D52BAA">
        <w:rPr>
          <w:rFonts w:ascii="Calibri" w:hAnsi="Calibri" w:cs="Calibri"/>
        </w:rPr>
        <w:t xml:space="preserve">Un maestoso portale accoglie i visitatori, introducendoli al cuore della mostra: è la nuova </w:t>
      </w:r>
      <w:r w:rsidR="00475D20" w:rsidRPr="00D52BAA">
        <w:rPr>
          <w:rFonts w:ascii="Calibri" w:hAnsi="Calibri" w:cs="Calibri"/>
        </w:rPr>
        <w:t xml:space="preserve">installazione ideata da Pelizzari Studio </w:t>
      </w:r>
      <w:r w:rsidR="00D52BAA" w:rsidRPr="00D52BAA">
        <w:rPr>
          <w:rFonts w:ascii="Calibri" w:hAnsi="Calibri" w:cs="Calibri"/>
        </w:rPr>
        <w:t xml:space="preserve">per </w:t>
      </w:r>
      <w:r w:rsidR="00D52BAA" w:rsidRPr="00E253BC">
        <w:rPr>
          <w:rFonts w:ascii="Calibri" w:hAnsi="Calibri" w:cs="Calibri"/>
          <w:b/>
        </w:rPr>
        <w:t xml:space="preserve">la sesta edizione di </w:t>
      </w:r>
      <w:r w:rsidRPr="00E253BC">
        <w:rPr>
          <w:rFonts w:ascii="Calibri" w:hAnsi="Calibri" w:cs="Calibri"/>
          <w:b/>
        </w:rPr>
        <w:t>AMART</w:t>
      </w:r>
      <w:r w:rsidR="009014B4" w:rsidRPr="00D52BAA">
        <w:rPr>
          <w:rFonts w:ascii="Calibri" w:hAnsi="Calibri" w:cs="Calibri"/>
        </w:rPr>
        <w:t xml:space="preserve">. </w:t>
      </w:r>
      <w:r w:rsidRPr="00D52BAA">
        <w:rPr>
          <w:rFonts w:ascii="Calibri" w:hAnsi="Calibri" w:cs="Calibri"/>
        </w:rPr>
        <w:t xml:space="preserve">L’intera opera, ispirata all’estetica di un palazzo rinascimentale, conduce il pubblico in un suggestivo percorso dal contemporaneo all’antico, attraverso una successione di volte e un portale “antico” sapientemente reinterpretato in chiave moderna. </w:t>
      </w:r>
      <w:r w:rsidR="009014B4" w:rsidRPr="00D52BAA">
        <w:rPr>
          <w:rFonts w:ascii="Calibri" w:hAnsi="Calibri" w:cs="Calibri"/>
        </w:rPr>
        <w:t xml:space="preserve"> </w:t>
      </w:r>
      <w:r w:rsidR="009014B4" w:rsidRPr="00D52BAA">
        <w:rPr>
          <w:rFonts w:ascii="Calibri" w:hAnsi="Calibri" w:cs="Calibri"/>
          <w:bCs/>
        </w:rPr>
        <w:t xml:space="preserve">AMART 2024, che si svolgerà dal 6 al 10 novembre </w:t>
      </w:r>
      <w:r w:rsidR="009014B4" w:rsidRPr="00D52BAA">
        <w:rPr>
          <w:rFonts w:ascii="Calibri" w:hAnsi="Calibri" w:cs="Calibri"/>
        </w:rPr>
        <w:t>presso il Museo della Permanente di Milano, è la mostra dell’antiquariato</w:t>
      </w:r>
      <w:r w:rsidR="00D52BAA" w:rsidRPr="00D52BAA">
        <w:rPr>
          <w:rFonts w:ascii="Calibri" w:hAnsi="Calibri" w:cs="Calibri"/>
        </w:rPr>
        <w:t xml:space="preserve"> o</w:t>
      </w:r>
      <w:r w:rsidR="009014B4" w:rsidRPr="00D52BAA">
        <w:rPr>
          <w:rFonts w:ascii="Calibri" w:hAnsi="Calibri" w:cs="Calibri"/>
        </w:rPr>
        <w:t xml:space="preserve">rganizzata </w:t>
      </w:r>
      <w:r w:rsidR="009014B4" w:rsidRPr="00E253BC">
        <w:rPr>
          <w:rFonts w:ascii="Calibri" w:hAnsi="Calibri" w:cs="Calibri"/>
          <w:b/>
        </w:rPr>
        <w:t xml:space="preserve">dall’Associazione Antiquari Milanesi e </w:t>
      </w:r>
      <w:proofErr w:type="spellStart"/>
      <w:r w:rsidR="009014B4" w:rsidRPr="00E253BC">
        <w:rPr>
          <w:rFonts w:ascii="Calibri" w:hAnsi="Calibri" w:cs="Calibri"/>
          <w:b/>
          <w:bCs/>
        </w:rPr>
        <w:t>Promo.Ter</w:t>
      </w:r>
      <w:proofErr w:type="spellEnd"/>
      <w:r w:rsidR="009014B4" w:rsidRPr="00E253BC">
        <w:rPr>
          <w:rFonts w:ascii="Calibri" w:hAnsi="Calibri" w:cs="Calibri"/>
          <w:b/>
          <w:bCs/>
        </w:rPr>
        <w:t xml:space="preserve"> Unione</w:t>
      </w:r>
      <w:r w:rsidR="00D52BAA" w:rsidRPr="00D52BAA">
        <w:rPr>
          <w:rFonts w:ascii="Calibri" w:hAnsi="Calibri" w:cs="Calibri"/>
        </w:rPr>
        <w:t>.</w:t>
      </w:r>
    </w:p>
    <w:p w14:paraId="08F18078" w14:textId="77777777" w:rsidR="00D52BAA" w:rsidRDefault="00D52BAA" w:rsidP="00FE6063">
      <w:pPr>
        <w:ind w:left="567" w:right="566"/>
        <w:jc w:val="both"/>
        <w:rPr>
          <w:rFonts w:ascii="Calibri" w:hAnsi="Calibri" w:cs="Calibri"/>
        </w:rPr>
      </w:pPr>
    </w:p>
    <w:p w14:paraId="33DA27F4" w14:textId="77777777" w:rsidR="00C449EA" w:rsidRPr="00960AD4" w:rsidRDefault="00475D20" w:rsidP="00960AD4">
      <w:pPr>
        <w:ind w:left="567" w:right="566"/>
        <w:jc w:val="both"/>
        <w:rPr>
          <w:rFonts w:ascii="Calibri" w:hAnsi="Calibri" w:cs="Calibri"/>
          <w:bCs/>
        </w:rPr>
      </w:pPr>
      <w:r w:rsidRPr="006A67B4">
        <w:rPr>
          <w:rFonts w:ascii="Calibri" w:hAnsi="Calibri" w:cs="Calibri"/>
        </w:rPr>
        <w:t xml:space="preserve">Sulla sinistra dell’ingresso, ove espongono il Museo </w:t>
      </w:r>
      <w:proofErr w:type="spellStart"/>
      <w:r w:rsidRPr="006A67B4">
        <w:rPr>
          <w:rFonts w:ascii="Calibri" w:hAnsi="Calibri" w:cs="Calibri"/>
        </w:rPr>
        <w:t>Poldi</w:t>
      </w:r>
      <w:proofErr w:type="spellEnd"/>
      <w:r w:rsidRPr="006A67B4">
        <w:rPr>
          <w:rFonts w:ascii="Calibri" w:hAnsi="Calibri" w:cs="Calibri"/>
        </w:rPr>
        <w:t xml:space="preserve"> Pezzoli di Milano, il Museo Bagatti Valsecchi </w:t>
      </w:r>
      <w:r w:rsidRPr="00FA00BD">
        <w:rPr>
          <w:rFonts w:ascii="Calibri" w:hAnsi="Calibri" w:cs="Calibri"/>
        </w:rPr>
        <w:t xml:space="preserve">e </w:t>
      </w:r>
      <w:proofErr w:type="spellStart"/>
      <w:r w:rsidR="00F14432" w:rsidRPr="00FA00BD">
        <w:rPr>
          <w:rFonts w:ascii="Calibri" w:hAnsi="Calibri" w:cs="Calibri"/>
        </w:rPr>
        <w:t>MuseoCity</w:t>
      </w:r>
      <w:proofErr w:type="spellEnd"/>
      <w:r w:rsidRPr="00D52BAA">
        <w:rPr>
          <w:rFonts w:ascii="Calibri" w:hAnsi="Calibri" w:cs="Calibri"/>
        </w:rPr>
        <w:t xml:space="preserve">, una struttura che evoca la raffinatezza di una trifora incornicia con </w:t>
      </w:r>
      <w:r w:rsidR="007203F3">
        <w:rPr>
          <w:rFonts w:ascii="Calibri" w:hAnsi="Calibri" w:cs="Calibri"/>
        </w:rPr>
        <w:t xml:space="preserve">eleganza gli oggetti esposti. </w:t>
      </w:r>
      <w:r w:rsidR="009014B4" w:rsidRPr="00D52BAA">
        <w:rPr>
          <w:rFonts w:ascii="Calibri" w:hAnsi="Calibri" w:cs="Calibri"/>
        </w:rPr>
        <w:t xml:space="preserve">Da qui inizia il percorso di AMART con le sue </w:t>
      </w:r>
      <w:r w:rsidR="009014B4" w:rsidRPr="00E253BC">
        <w:rPr>
          <w:rFonts w:ascii="Calibri" w:hAnsi="Calibri" w:cs="Calibri"/>
          <w:b/>
        </w:rPr>
        <w:t>63 gallerie</w:t>
      </w:r>
      <w:r w:rsidR="00D52BAA" w:rsidRPr="00E253BC">
        <w:rPr>
          <w:rFonts w:ascii="Calibri" w:hAnsi="Calibri" w:cs="Calibri"/>
          <w:b/>
        </w:rPr>
        <w:t xml:space="preserve"> da Italia ed </w:t>
      </w:r>
      <w:r w:rsidR="00D52BAA" w:rsidRPr="00D95163">
        <w:rPr>
          <w:rFonts w:ascii="Calibri" w:hAnsi="Calibri" w:cs="Calibri"/>
          <w:b/>
        </w:rPr>
        <w:t>estero</w:t>
      </w:r>
      <w:r w:rsidR="00E253BC" w:rsidRPr="00D95163">
        <w:rPr>
          <w:rFonts w:ascii="Calibri" w:hAnsi="Calibri" w:cs="Calibri"/>
          <w:b/>
        </w:rPr>
        <w:t>, di cui sei nuove partecipazioni</w:t>
      </w:r>
      <w:r w:rsidR="00E253BC">
        <w:rPr>
          <w:rFonts w:ascii="Calibri" w:hAnsi="Calibri" w:cs="Calibri"/>
        </w:rPr>
        <w:t>,</w:t>
      </w:r>
      <w:r w:rsidR="009014B4" w:rsidRPr="00D52BAA">
        <w:rPr>
          <w:rFonts w:ascii="Calibri" w:hAnsi="Calibri" w:cs="Calibri"/>
        </w:rPr>
        <w:t xml:space="preserve"> specializzate in </w:t>
      </w:r>
      <w:r w:rsidR="009014B4" w:rsidRPr="00D52BAA">
        <w:rPr>
          <w:rFonts w:ascii="Calibri" w:hAnsi="Calibri" w:cs="Calibri"/>
          <w:bCs/>
        </w:rPr>
        <w:t>diverse aree artistiche, dall’antico al contemporaneo</w:t>
      </w:r>
      <w:r w:rsidR="00D52BAA">
        <w:rPr>
          <w:rFonts w:ascii="Calibri" w:hAnsi="Calibri" w:cs="Calibri"/>
          <w:bCs/>
        </w:rPr>
        <w:t>:</w:t>
      </w:r>
      <w:r w:rsidR="00960AD4">
        <w:rPr>
          <w:rFonts w:ascii="Calibri" w:hAnsi="Calibri" w:cs="Calibri"/>
          <w:bCs/>
        </w:rPr>
        <w:t xml:space="preserve"> </w:t>
      </w:r>
      <w:r w:rsidR="00960AD4">
        <w:rPr>
          <w:rFonts w:ascii="Calibri" w:hAnsi="Calibri" w:cs="Calibri"/>
        </w:rPr>
        <w:t>a</w:t>
      </w:r>
      <w:r w:rsidR="00D52BAA">
        <w:rPr>
          <w:rFonts w:ascii="Calibri" w:hAnsi="Calibri" w:cs="Calibri"/>
        </w:rPr>
        <w:t xml:space="preserve">llo stand di </w:t>
      </w:r>
      <w:r w:rsidR="00D52BAA" w:rsidRPr="00D52BAA">
        <w:rPr>
          <w:rFonts w:ascii="Calibri" w:hAnsi="Calibri" w:cs="Calibri"/>
          <w:b/>
        </w:rPr>
        <w:t>Paolo Antonacci</w:t>
      </w:r>
      <w:r w:rsidR="00D52BAA">
        <w:rPr>
          <w:rFonts w:ascii="Calibri" w:hAnsi="Calibri" w:cs="Calibri"/>
        </w:rPr>
        <w:t xml:space="preserve"> un </w:t>
      </w:r>
      <w:r w:rsidR="00C449EA" w:rsidRPr="00FE6063">
        <w:rPr>
          <w:rFonts w:ascii="Calibri" w:hAnsi="Calibri" w:cs="Calibri"/>
        </w:rPr>
        <w:t xml:space="preserve">dipinto di Carl </w:t>
      </w:r>
      <w:proofErr w:type="spellStart"/>
      <w:r w:rsidR="00C449EA" w:rsidRPr="00FE6063">
        <w:rPr>
          <w:rFonts w:ascii="Calibri" w:hAnsi="Calibri" w:cs="Calibri"/>
        </w:rPr>
        <w:t>Wilhem</w:t>
      </w:r>
      <w:proofErr w:type="spellEnd"/>
      <w:r w:rsidR="00C449EA" w:rsidRPr="00FE6063">
        <w:rPr>
          <w:rFonts w:ascii="Calibri" w:hAnsi="Calibri" w:cs="Calibri"/>
        </w:rPr>
        <w:t xml:space="preserve"> </w:t>
      </w:r>
      <w:proofErr w:type="spellStart"/>
      <w:r w:rsidR="00C449EA" w:rsidRPr="00FE6063">
        <w:rPr>
          <w:rFonts w:ascii="Calibri" w:hAnsi="Calibri" w:cs="Calibri"/>
        </w:rPr>
        <w:t>Gotzloff</w:t>
      </w:r>
      <w:proofErr w:type="spellEnd"/>
      <w:r w:rsidR="00C449EA" w:rsidRPr="00FE6063">
        <w:rPr>
          <w:rFonts w:ascii="Calibri" w:hAnsi="Calibri" w:cs="Calibri"/>
        </w:rPr>
        <w:t xml:space="preserve"> (Dresda, 1799 – Napoli</w:t>
      </w:r>
      <w:r w:rsidR="007203F3">
        <w:rPr>
          <w:rFonts w:ascii="Calibri" w:hAnsi="Calibri" w:cs="Calibri"/>
        </w:rPr>
        <w:t>)</w:t>
      </w:r>
      <w:r w:rsidR="00C449EA" w:rsidRPr="00FE6063">
        <w:rPr>
          <w:rFonts w:ascii="Calibri" w:hAnsi="Calibri" w:cs="Calibri"/>
        </w:rPr>
        <w:t>, 1866</w:t>
      </w:r>
      <w:r w:rsidR="00D52BAA">
        <w:rPr>
          <w:rFonts w:ascii="Calibri" w:hAnsi="Calibri" w:cs="Calibri"/>
        </w:rPr>
        <w:t>,</w:t>
      </w:r>
      <w:r w:rsidR="00C449EA" w:rsidRPr="00FE6063">
        <w:rPr>
          <w:rFonts w:ascii="Calibri" w:hAnsi="Calibri" w:cs="Calibri"/>
        </w:rPr>
        <w:t xml:space="preserve"> </w:t>
      </w:r>
      <w:r w:rsidR="00D52BAA">
        <w:rPr>
          <w:rFonts w:ascii="Calibri" w:hAnsi="Calibri" w:cs="Calibri"/>
        </w:rPr>
        <w:t>“</w:t>
      </w:r>
      <w:r w:rsidR="00C449EA" w:rsidRPr="00FE6063">
        <w:rPr>
          <w:rFonts w:ascii="Calibri" w:hAnsi="Calibri" w:cs="Calibri"/>
        </w:rPr>
        <w:t>Combattimenti a Catania del 6 aprile del 1849</w:t>
      </w:r>
      <w:r w:rsidR="00D52BAA">
        <w:rPr>
          <w:rFonts w:ascii="Calibri" w:hAnsi="Calibri" w:cs="Calibri"/>
        </w:rPr>
        <w:t xml:space="preserve">”. </w:t>
      </w:r>
      <w:r w:rsidR="00C449EA" w:rsidRPr="00FE6063">
        <w:rPr>
          <w:rFonts w:ascii="Calibri" w:hAnsi="Calibri" w:cs="Calibri"/>
        </w:rPr>
        <w:t>L'artista tedesco, forse testimone degli eventi, ritrae lo scontro tra le truppe borboniche e gli insorti catanesi in una scena di estrema violenza. L'opera, ricca di dettagli e pathos, testimonia la ferocia della repressione borbonica e l'eroica resistenza dei catanesi.</w:t>
      </w:r>
      <w:r w:rsidR="00D52BAA">
        <w:rPr>
          <w:rFonts w:ascii="Calibri" w:hAnsi="Calibri" w:cs="Calibri"/>
        </w:rPr>
        <w:t xml:space="preserve"> </w:t>
      </w:r>
    </w:p>
    <w:p w14:paraId="533B837F" w14:textId="77777777" w:rsidR="007203F3" w:rsidRDefault="00D52BAA" w:rsidP="00FE6063">
      <w:pPr>
        <w:ind w:left="567" w:right="566"/>
        <w:jc w:val="both"/>
        <w:rPr>
          <w:rFonts w:ascii="Calibri" w:hAnsi="Calibri" w:cs="Calibri"/>
        </w:rPr>
      </w:pPr>
      <w:r>
        <w:rPr>
          <w:rFonts w:ascii="Calibri" w:hAnsi="Calibri" w:cs="Calibri"/>
        </w:rPr>
        <w:t xml:space="preserve">La </w:t>
      </w:r>
      <w:r w:rsidR="00C449EA" w:rsidRPr="00FE6063">
        <w:rPr>
          <w:rFonts w:ascii="Calibri" w:hAnsi="Calibri" w:cs="Calibri"/>
        </w:rPr>
        <w:t xml:space="preserve">Galleria </w:t>
      </w:r>
      <w:r w:rsidR="00C449EA" w:rsidRPr="00D52BAA">
        <w:rPr>
          <w:rFonts w:ascii="Calibri" w:hAnsi="Calibri" w:cs="Calibri"/>
          <w:b/>
        </w:rPr>
        <w:t xml:space="preserve">W. </w:t>
      </w:r>
      <w:proofErr w:type="spellStart"/>
      <w:r w:rsidR="00C449EA" w:rsidRPr="00D52BAA">
        <w:rPr>
          <w:rFonts w:ascii="Calibri" w:hAnsi="Calibri" w:cs="Calibri"/>
          <w:b/>
        </w:rPr>
        <w:t>Apolloni</w:t>
      </w:r>
      <w:proofErr w:type="spellEnd"/>
      <w:r w:rsidR="00C449EA" w:rsidRPr="00D52BAA">
        <w:rPr>
          <w:rFonts w:ascii="Calibri" w:hAnsi="Calibri" w:cs="Calibri"/>
          <w:b/>
        </w:rPr>
        <w:t xml:space="preserve"> &amp; </w:t>
      </w:r>
      <w:proofErr w:type="spellStart"/>
      <w:r w:rsidR="00C449EA" w:rsidRPr="00D52BAA">
        <w:rPr>
          <w:rFonts w:ascii="Calibri" w:hAnsi="Calibri" w:cs="Calibri"/>
          <w:b/>
        </w:rPr>
        <w:t>Laocoon</w:t>
      </w:r>
      <w:proofErr w:type="spellEnd"/>
      <w:r w:rsidR="00C449EA" w:rsidRPr="00D52BAA">
        <w:rPr>
          <w:rFonts w:ascii="Calibri" w:hAnsi="Calibri" w:cs="Calibri"/>
          <w:b/>
        </w:rPr>
        <w:t xml:space="preserve"> Gallery</w:t>
      </w:r>
      <w:r>
        <w:rPr>
          <w:rFonts w:ascii="Calibri" w:hAnsi="Calibri" w:cs="Calibri"/>
          <w:b/>
        </w:rPr>
        <w:t xml:space="preserve"> propone di </w:t>
      </w:r>
      <w:r w:rsidR="00C449EA" w:rsidRPr="00FE6063">
        <w:rPr>
          <w:rFonts w:ascii="Calibri" w:hAnsi="Calibri" w:cs="Calibri"/>
        </w:rPr>
        <w:t>Andrea Appiani</w:t>
      </w:r>
      <w:r>
        <w:rPr>
          <w:rFonts w:ascii="Calibri" w:hAnsi="Calibri" w:cs="Calibri"/>
        </w:rPr>
        <w:t xml:space="preserve">, </w:t>
      </w:r>
      <w:r w:rsidR="00C449EA" w:rsidRPr="00FE6063">
        <w:rPr>
          <w:rFonts w:ascii="Calibri" w:hAnsi="Calibri" w:cs="Calibri"/>
        </w:rPr>
        <w:t>(Milano, 1754 - 1817)</w:t>
      </w:r>
      <w:r>
        <w:rPr>
          <w:rFonts w:ascii="Calibri" w:hAnsi="Calibri" w:cs="Calibri"/>
        </w:rPr>
        <w:t>, “</w:t>
      </w:r>
      <w:r w:rsidR="00C449EA" w:rsidRPr="00FE6063">
        <w:rPr>
          <w:rFonts w:ascii="Calibri" w:hAnsi="Calibri" w:cs="Calibri"/>
        </w:rPr>
        <w:t>Europa consolata da Venere che le presenta amore</w:t>
      </w:r>
      <w:r>
        <w:rPr>
          <w:rFonts w:ascii="Calibri" w:hAnsi="Calibri" w:cs="Calibri"/>
        </w:rPr>
        <w:t xml:space="preserve">” del </w:t>
      </w:r>
      <w:r w:rsidR="00C449EA" w:rsidRPr="00FE6063">
        <w:rPr>
          <w:rFonts w:ascii="Calibri" w:hAnsi="Calibri" w:cs="Calibri"/>
        </w:rPr>
        <w:t>1784-86</w:t>
      </w:r>
      <w:r>
        <w:rPr>
          <w:rFonts w:ascii="Calibri" w:hAnsi="Calibri" w:cs="Calibri"/>
        </w:rPr>
        <w:t xml:space="preserve">. </w:t>
      </w:r>
      <w:r w:rsidR="00C449EA" w:rsidRPr="00FE6063">
        <w:rPr>
          <w:rFonts w:ascii="Calibri" w:hAnsi="Calibri" w:cs="Calibri"/>
        </w:rPr>
        <w:t>L’opera su tela di età neoclassica rappresenta due figure femminili (Europa appunto e Venere) e un giovinetto che rappresenta Amore in primo piano, con un paesaggio bucolico con cascatelle come sfondo.</w:t>
      </w:r>
    </w:p>
    <w:p w14:paraId="2D308065" w14:textId="77777777" w:rsidR="00C57465" w:rsidRPr="00FE6063" w:rsidRDefault="00C57465" w:rsidP="00FE6063">
      <w:pPr>
        <w:ind w:left="567" w:right="566"/>
        <w:jc w:val="both"/>
        <w:rPr>
          <w:rFonts w:ascii="Calibri" w:hAnsi="Calibri" w:cs="Calibri"/>
        </w:rPr>
      </w:pPr>
      <w:r w:rsidRPr="00D52BAA">
        <w:rPr>
          <w:rFonts w:ascii="Calibri" w:hAnsi="Calibri" w:cs="Calibri"/>
          <w:b/>
        </w:rPr>
        <w:t>Denise e Beppe Berna</w:t>
      </w:r>
      <w:r w:rsidRPr="00FE6063">
        <w:rPr>
          <w:rFonts w:ascii="Calibri" w:hAnsi="Calibri" w:cs="Calibri"/>
        </w:rPr>
        <w:t xml:space="preserve">, provengono da una lunga tradizione collezionistica, operano nel settore dell’arte tribale classica dal 1978. Da Bologna porteranno ad </w:t>
      </w:r>
      <w:r w:rsidR="00D52BAA">
        <w:rPr>
          <w:rFonts w:ascii="Calibri" w:hAnsi="Calibri" w:cs="Calibri"/>
        </w:rPr>
        <w:t xml:space="preserve">AMART </w:t>
      </w:r>
      <w:r w:rsidRPr="00FE6063">
        <w:rPr>
          <w:rFonts w:ascii="Calibri" w:hAnsi="Calibri" w:cs="Calibri"/>
        </w:rPr>
        <w:t xml:space="preserve">una </w:t>
      </w:r>
      <w:r w:rsidR="00D52BAA">
        <w:rPr>
          <w:rFonts w:ascii="Calibri" w:hAnsi="Calibri" w:cs="Calibri"/>
        </w:rPr>
        <w:t>r</w:t>
      </w:r>
      <w:r w:rsidRPr="00FE6063">
        <w:rPr>
          <w:rFonts w:ascii="Calibri" w:hAnsi="Calibri" w:cs="Calibri"/>
        </w:rPr>
        <w:t xml:space="preserve">ara figura femminile destinata agli altari del culto di </w:t>
      </w:r>
      <w:proofErr w:type="spellStart"/>
      <w:r w:rsidRPr="00FE6063">
        <w:rPr>
          <w:rFonts w:ascii="Calibri" w:hAnsi="Calibri" w:cs="Calibri"/>
        </w:rPr>
        <w:t>Shango</w:t>
      </w:r>
      <w:proofErr w:type="spellEnd"/>
      <w:r w:rsidRPr="00FE6063">
        <w:rPr>
          <w:rFonts w:ascii="Calibri" w:hAnsi="Calibri" w:cs="Calibri"/>
        </w:rPr>
        <w:t>, l'antico re divinizzato per la sua capacità di catturare il fulmine e gestire il tuono.</w:t>
      </w:r>
      <w:r w:rsidR="00D52BAA">
        <w:rPr>
          <w:rFonts w:ascii="Calibri" w:hAnsi="Calibri" w:cs="Calibri"/>
        </w:rPr>
        <w:t xml:space="preserve"> </w:t>
      </w:r>
      <w:r w:rsidRPr="00FE6063">
        <w:rPr>
          <w:rFonts w:ascii="Calibri" w:hAnsi="Calibri" w:cs="Calibri"/>
        </w:rPr>
        <w:t xml:space="preserve">"Maestro di </w:t>
      </w:r>
      <w:proofErr w:type="spellStart"/>
      <w:r w:rsidRPr="00FE6063">
        <w:rPr>
          <w:rFonts w:ascii="Calibri" w:hAnsi="Calibri" w:cs="Calibri"/>
        </w:rPr>
        <w:t>Shango</w:t>
      </w:r>
      <w:proofErr w:type="spellEnd"/>
      <w:r w:rsidRPr="00FE6063">
        <w:rPr>
          <w:rFonts w:ascii="Calibri" w:hAnsi="Calibri" w:cs="Calibri"/>
        </w:rPr>
        <w:t>”, Yoruba, Nigeria.</w:t>
      </w:r>
    </w:p>
    <w:p w14:paraId="38BA73B1" w14:textId="77777777" w:rsidR="00A9268F" w:rsidRPr="00FE6063" w:rsidRDefault="00AF24AE" w:rsidP="00FE6063">
      <w:pPr>
        <w:ind w:left="567" w:right="566"/>
        <w:jc w:val="both"/>
        <w:rPr>
          <w:rFonts w:ascii="Calibri" w:hAnsi="Calibri" w:cs="Calibri"/>
        </w:rPr>
      </w:pPr>
      <w:r w:rsidRPr="00FA00BD">
        <w:rPr>
          <w:rFonts w:ascii="Calibri" w:hAnsi="Calibri" w:cs="Calibri"/>
          <w:b/>
        </w:rPr>
        <w:t>Fine Art by</w:t>
      </w:r>
      <w:r>
        <w:rPr>
          <w:rFonts w:ascii="Calibri" w:hAnsi="Calibri" w:cs="Calibri"/>
          <w:b/>
        </w:rPr>
        <w:t xml:space="preserve"> </w:t>
      </w:r>
      <w:r w:rsidR="00A9268F" w:rsidRPr="00D52BAA">
        <w:rPr>
          <w:rFonts w:ascii="Calibri" w:hAnsi="Calibri" w:cs="Calibri"/>
          <w:b/>
        </w:rPr>
        <w:t>Di Mano in mano</w:t>
      </w:r>
      <w:r w:rsidR="00A9268F" w:rsidRPr="00FE6063">
        <w:rPr>
          <w:rFonts w:ascii="Calibri" w:hAnsi="Calibri" w:cs="Calibri"/>
        </w:rPr>
        <w:t xml:space="preserve"> propone tra gli altri</w:t>
      </w:r>
      <w:r w:rsidR="00D52BAA">
        <w:rPr>
          <w:rFonts w:ascii="Calibri" w:hAnsi="Calibri" w:cs="Calibri"/>
        </w:rPr>
        <w:t>,</w:t>
      </w:r>
      <w:r w:rsidR="00A9268F" w:rsidRPr="00FE6063">
        <w:rPr>
          <w:rFonts w:ascii="Calibri" w:hAnsi="Calibri" w:cs="Calibri"/>
        </w:rPr>
        <w:t xml:space="preserve"> un dipinto “</w:t>
      </w:r>
      <w:r w:rsidR="00C57465" w:rsidRPr="00FE6063">
        <w:rPr>
          <w:rFonts w:ascii="Calibri" w:hAnsi="Calibri" w:cs="Calibri"/>
        </w:rPr>
        <w:t>Adoraz</w:t>
      </w:r>
      <w:r w:rsidR="00E253BC">
        <w:rPr>
          <w:rFonts w:ascii="Calibri" w:hAnsi="Calibri" w:cs="Calibri"/>
        </w:rPr>
        <w:t xml:space="preserve">ione dei Magi” </w:t>
      </w:r>
      <w:r w:rsidR="00C57465" w:rsidRPr="00FE6063">
        <w:rPr>
          <w:rFonts w:ascii="Calibri" w:hAnsi="Calibri" w:cs="Calibri"/>
        </w:rPr>
        <w:t xml:space="preserve">di Cesare </w:t>
      </w:r>
      <w:proofErr w:type="spellStart"/>
      <w:r w:rsidR="00C57465" w:rsidRPr="00FE6063">
        <w:rPr>
          <w:rFonts w:ascii="Calibri" w:hAnsi="Calibri" w:cs="Calibri"/>
        </w:rPr>
        <w:t>Smet</w:t>
      </w:r>
      <w:proofErr w:type="spellEnd"/>
      <w:r w:rsidR="00A9268F" w:rsidRPr="00FE6063">
        <w:rPr>
          <w:rFonts w:ascii="Calibri" w:hAnsi="Calibri" w:cs="Calibri"/>
        </w:rPr>
        <w:t xml:space="preserve">. </w:t>
      </w:r>
      <w:r w:rsidR="00C57465" w:rsidRPr="00FE6063">
        <w:rPr>
          <w:rFonts w:ascii="Calibri" w:hAnsi="Calibri" w:cs="Calibri"/>
        </w:rPr>
        <w:t xml:space="preserve">L'opera, datata 1599, rappresenta la </w:t>
      </w:r>
      <w:r w:rsidR="00D52BAA">
        <w:rPr>
          <w:rFonts w:ascii="Calibri" w:hAnsi="Calibri" w:cs="Calibri"/>
        </w:rPr>
        <w:t>“</w:t>
      </w:r>
      <w:r w:rsidR="00C57465" w:rsidRPr="00FE6063">
        <w:rPr>
          <w:rFonts w:ascii="Calibri" w:hAnsi="Calibri" w:cs="Calibri"/>
        </w:rPr>
        <w:t>Sacra Famiglia adorata dai Magi</w:t>
      </w:r>
      <w:r w:rsidR="00D52BAA">
        <w:rPr>
          <w:rFonts w:ascii="Calibri" w:hAnsi="Calibri" w:cs="Calibri"/>
        </w:rPr>
        <w:t>”</w:t>
      </w:r>
      <w:r w:rsidR="00C57465" w:rsidRPr="00FE6063">
        <w:rPr>
          <w:rFonts w:ascii="Calibri" w:hAnsi="Calibri" w:cs="Calibri"/>
        </w:rPr>
        <w:t xml:space="preserve">. Il dipinto, influenzato da opere simili a Napoli, è stato commissionato e realizzato da </w:t>
      </w:r>
      <w:r w:rsidR="00C57465" w:rsidRPr="00FE6063">
        <w:rPr>
          <w:rFonts w:ascii="Calibri" w:hAnsi="Calibri" w:cs="Calibri"/>
        </w:rPr>
        <w:lastRenderedPageBreak/>
        <w:t xml:space="preserve">Cesare </w:t>
      </w:r>
      <w:proofErr w:type="spellStart"/>
      <w:r w:rsidR="00C57465" w:rsidRPr="00FE6063">
        <w:rPr>
          <w:rFonts w:ascii="Calibri" w:hAnsi="Calibri" w:cs="Calibri"/>
        </w:rPr>
        <w:t>Smet</w:t>
      </w:r>
      <w:proofErr w:type="spellEnd"/>
      <w:r w:rsidR="00C57465" w:rsidRPr="00FE6063">
        <w:rPr>
          <w:rFonts w:ascii="Calibri" w:hAnsi="Calibri" w:cs="Calibri"/>
        </w:rPr>
        <w:t>, figlio di un noto pittore fiammingo. L'opera, in ottime condizioni, presenta un dettagliato paesaggio e una composizione equilibrata.</w:t>
      </w:r>
    </w:p>
    <w:p w14:paraId="63F50E56" w14:textId="77777777" w:rsidR="00C57465" w:rsidRPr="00FE6063" w:rsidRDefault="00A9268F" w:rsidP="00FE6063">
      <w:pPr>
        <w:ind w:left="567" w:right="566"/>
        <w:jc w:val="both"/>
        <w:rPr>
          <w:rFonts w:ascii="Calibri" w:hAnsi="Calibri" w:cs="Calibri"/>
        </w:rPr>
      </w:pPr>
      <w:r w:rsidRPr="00D52BAA">
        <w:rPr>
          <w:rFonts w:ascii="Calibri" w:hAnsi="Calibri" w:cs="Calibri"/>
          <w:b/>
        </w:rPr>
        <w:t>La Galleria Ducci</w:t>
      </w:r>
      <w:r w:rsidRPr="00FE6063">
        <w:rPr>
          <w:rFonts w:ascii="Calibri" w:hAnsi="Calibri" w:cs="Calibri"/>
        </w:rPr>
        <w:t>, segnala</w:t>
      </w:r>
      <w:r w:rsidR="007203F3">
        <w:rPr>
          <w:rFonts w:ascii="Calibri" w:hAnsi="Calibri" w:cs="Calibri"/>
        </w:rPr>
        <w:t>,</w:t>
      </w:r>
      <w:r w:rsidRPr="00FE6063">
        <w:rPr>
          <w:rFonts w:ascii="Calibri" w:hAnsi="Calibri" w:cs="Calibri"/>
        </w:rPr>
        <w:t xml:space="preserve"> </w:t>
      </w:r>
      <w:r w:rsidR="00D52BAA">
        <w:rPr>
          <w:rFonts w:ascii="Calibri" w:hAnsi="Calibri" w:cs="Calibri"/>
        </w:rPr>
        <w:t xml:space="preserve">di </w:t>
      </w:r>
      <w:r w:rsidRPr="00FE6063">
        <w:rPr>
          <w:rFonts w:ascii="Calibri" w:hAnsi="Calibri" w:cs="Calibri"/>
        </w:rPr>
        <w:t xml:space="preserve">Giovanni Battista Salvi, detto Sassoferrato (Sassoferrato 1609 - Roma 1685) "Madonna col Bambino dormiente", olio su tela, </w:t>
      </w:r>
      <w:r w:rsidR="00D52BAA">
        <w:rPr>
          <w:rFonts w:ascii="Calibri" w:hAnsi="Calibri" w:cs="Calibri"/>
        </w:rPr>
        <w:t>p</w:t>
      </w:r>
      <w:r w:rsidRPr="00FE6063">
        <w:rPr>
          <w:rFonts w:ascii="Calibri" w:hAnsi="Calibri" w:cs="Calibri"/>
        </w:rPr>
        <w:t xml:space="preserve">ubblicata ed esposta nella recente mostra: "Salvifica. Il Sassoferrato ed Ettore Frani tra luce e silenzio", a cura di Federica Facchini e Massimo </w:t>
      </w:r>
      <w:proofErr w:type="spellStart"/>
      <w:r w:rsidRPr="00FE6063">
        <w:rPr>
          <w:rFonts w:ascii="Calibri" w:hAnsi="Calibri" w:cs="Calibri"/>
        </w:rPr>
        <w:t>Pulini</w:t>
      </w:r>
      <w:proofErr w:type="spellEnd"/>
      <w:r w:rsidRPr="00FE6063">
        <w:rPr>
          <w:rFonts w:ascii="Calibri" w:hAnsi="Calibri" w:cs="Calibri"/>
        </w:rPr>
        <w:t xml:space="preserve">, 2023 (Palazzo degli Scalzi, Sassoferrato). </w:t>
      </w:r>
      <w:r w:rsidR="00D52BAA" w:rsidRPr="00FE6063">
        <w:rPr>
          <w:rFonts w:ascii="Calibri" w:hAnsi="Calibri" w:cs="Calibri"/>
        </w:rPr>
        <w:t>Inoltre</w:t>
      </w:r>
      <w:r w:rsidRPr="00FE6063">
        <w:rPr>
          <w:rFonts w:ascii="Calibri" w:hAnsi="Calibri" w:cs="Calibri"/>
        </w:rPr>
        <w:t xml:space="preserve"> di Carla Accardi (Trapani 1924 - Roma 2014), un "Senza Titolo" del 1997 realizzato in vinilico su tela.</w:t>
      </w:r>
    </w:p>
    <w:p w14:paraId="4B33EC8E" w14:textId="77777777" w:rsidR="00C57465" w:rsidRPr="00FE6063" w:rsidRDefault="00A9268F" w:rsidP="00FE6063">
      <w:pPr>
        <w:ind w:left="567" w:right="566"/>
        <w:jc w:val="both"/>
        <w:rPr>
          <w:rFonts w:ascii="Calibri" w:hAnsi="Calibri" w:cs="Calibri"/>
        </w:rPr>
      </w:pPr>
      <w:r w:rsidRPr="00FE6063">
        <w:rPr>
          <w:rFonts w:ascii="Calibri" w:hAnsi="Calibri" w:cs="Calibri"/>
        </w:rPr>
        <w:t xml:space="preserve">Nell’opera proposta dalla </w:t>
      </w:r>
      <w:r w:rsidRPr="00D52BAA">
        <w:rPr>
          <w:rFonts w:ascii="Calibri" w:hAnsi="Calibri" w:cs="Calibri"/>
          <w:b/>
        </w:rPr>
        <w:t xml:space="preserve">DYS 44 </w:t>
      </w:r>
      <w:proofErr w:type="spellStart"/>
      <w:r w:rsidRPr="00D52BAA">
        <w:rPr>
          <w:rFonts w:ascii="Calibri" w:hAnsi="Calibri" w:cs="Calibri"/>
          <w:b/>
        </w:rPr>
        <w:t>Lampronti</w:t>
      </w:r>
      <w:proofErr w:type="spellEnd"/>
      <w:r w:rsidRPr="00D52BAA">
        <w:rPr>
          <w:rFonts w:ascii="Calibri" w:hAnsi="Calibri" w:cs="Calibri"/>
          <w:b/>
        </w:rPr>
        <w:t xml:space="preserve"> Gallery</w:t>
      </w:r>
      <w:r w:rsidRPr="00FE6063">
        <w:rPr>
          <w:rFonts w:ascii="Calibri" w:hAnsi="Calibri" w:cs="Calibri"/>
        </w:rPr>
        <w:t xml:space="preserve"> di </w:t>
      </w:r>
      <w:r w:rsidR="00D52BAA" w:rsidRPr="00FE6063">
        <w:rPr>
          <w:rFonts w:ascii="Calibri" w:hAnsi="Calibri" w:cs="Calibri"/>
        </w:rPr>
        <w:t>Londra</w:t>
      </w:r>
      <w:r w:rsidRPr="00FE6063">
        <w:rPr>
          <w:rFonts w:ascii="Calibri" w:hAnsi="Calibri" w:cs="Calibri"/>
        </w:rPr>
        <w:t xml:space="preserve">, </w:t>
      </w:r>
      <w:r w:rsidR="00D52BAA">
        <w:rPr>
          <w:rFonts w:ascii="Calibri" w:hAnsi="Calibri" w:cs="Calibri"/>
        </w:rPr>
        <w:t>“</w:t>
      </w:r>
      <w:r w:rsidRPr="00FE6063">
        <w:rPr>
          <w:rFonts w:ascii="Calibri" w:hAnsi="Calibri" w:cs="Calibri"/>
        </w:rPr>
        <w:t>Eroismo di Muzio Scevola davanti al re etrusco Lars Porsenna</w:t>
      </w:r>
      <w:r w:rsidR="00D52BAA">
        <w:rPr>
          <w:rFonts w:ascii="Calibri" w:hAnsi="Calibri" w:cs="Calibri"/>
        </w:rPr>
        <w:t>”</w:t>
      </w:r>
      <w:r w:rsidRPr="00FE6063">
        <w:rPr>
          <w:rFonts w:ascii="Calibri" w:hAnsi="Calibri" w:cs="Calibri"/>
        </w:rPr>
        <w:t>, il Guercino immortala un momento cruciale della storia romana. Muzio Scevola, un giovane romano, dimostra un coraggio estremo di fronte al re etrusco Porsenna. Nell'atto di uccidere il re, Muzio sbaglia bersaglio e, per punirsi, infila la mano destra nel fuoco. Il Guercino, con maestria, ritrae lo stupore di Porsenna e la determinazione di Scevola, creando un'opera che celebra l'eroismo e la virtù civica. L'olio su tela, di grandi dimensioni, è caratterizzato da una forte espressività e da una cura dei dettagli, tipici dello stile del Guercino.</w:t>
      </w:r>
    </w:p>
    <w:p w14:paraId="2206F255" w14:textId="236348D2" w:rsidR="00C449EA" w:rsidRPr="00FE6063" w:rsidRDefault="00177389" w:rsidP="00FE6063">
      <w:pPr>
        <w:ind w:left="567" w:right="566"/>
        <w:jc w:val="both"/>
        <w:rPr>
          <w:rFonts w:ascii="Calibri" w:hAnsi="Calibri" w:cs="Calibri"/>
        </w:rPr>
      </w:pPr>
      <w:r w:rsidRPr="00234F47">
        <w:rPr>
          <w:rFonts w:ascii="Calibri" w:hAnsi="Calibri" w:cs="Calibri"/>
          <w:b/>
        </w:rPr>
        <w:t>M45 Marco</w:t>
      </w:r>
      <w:r w:rsidR="00234F47" w:rsidRPr="00234F47">
        <w:rPr>
          <w:rFonts w:ascii="Calibri" w:hAnsi="Calibri" w:cs="Calibri"/>
          <w:b/>
        </w:rPr>
        <w:t xml:space="preserve"> Bertoli </w:t>
      </w:r>
      <w:r w:rsidRPr="00234F47">
        <w:rPr>
          <w:rFonts w:ascii="Calibri" w:hAnsi="Calibri" w:cs="Calibri"/>
          <w:b/>
        </w:rPr>
        <w:t>Angelo Enrico</w:t>
      </w:r>
      <w:r w:rsidR="00A9268F" w:rsidRPr="00FE6063">
        <w:rPr>
          <w:rFonts w:ascii="Calibri" w:hAnsi="Calibri" w:cs="Calibri"/>
        </w:rPr>
        <w:t>, Milano-Genova</w:t>
      </w:r>
      <w:r w:rsidR="00BA2666" w:rsidRPr="00FE6063">
        <w:rPr>
          <w:rFonts w:ascii="Calibri" w:hAnsi="Calibri" w:cs="Calibri"/>
        </w:rPr>
        <w:t xml:space="preserve">, propone un’opera </w:t>
      </w:r>
      <w:r w:rsidR="00CF712F">
        <w:rPr>
          <w:rFonts w:ascii="Calibri" w:hAnsi="Calibri" w:cs="Calibri"/>
        </w:rPr>
        <w:t xml:space="preserve">molto </w:t>
      </w:r>
      <w:r w:rsidR="00BA2666" w:rsidRPr="00FE6063">
        <w:rPr>
          <w:rFonts w:ascii="Calibri" w:hAnsi="Calibri" w:cs="Calibri"/>
        </w:rPr>
        <w:t xml:space="preserve">suggestiva “Il teatro della Scala, 1849”, tempera su carta di </w:t>
      </w:r>
      <w:r w:rsidR="00A9268F" w:rsidRPr="00FE6063">
        <w:rPr>
          <w:rFonts w:ascii="Calibri" w:hAnsi="Calibri" w:cs="Calibri"/>
        </w:rPr>
        <w:t>Carlo Boss</w:t>
      </w:r>
      <w:r w:rsidR="00BA2666" w:rsidRPr="00FE6063">
        <w:rPr>
          <w:rFonts w:ascii="Calibri" w:hAnsi="Calibri" w:cs="Calibri"/>
        </w:rPr>
        <w:t>oli (Lugano 1815 – Torino 1884)</w:t>
      </w:r>
      <w:r w:rsidR="00CF712F">
        <w:rPr>
          <w:rFonts w:ascii="Calibri" w:hAnsi="Calibri" w:cs="Calibri"/>
        </w:rPr>
        <w:t xml:space="preserve"> che sicuramente potrà piacere</w:t>
      </w:r>
      <w:r w:rsidR="007203F3">
        <w:rPr>
          <w:rFonts w:ascii="Calibri" w:hAnsi="Calibri" w:cs="Calibri"/>
        </w:rPr>
        <w:t xml:space="preserve"> ai collezionisti musicofili</w:t>
      </w:r>
      <w:r w:rsidR="00A9268F" w:rsidRPr="00FE6063">
        <w:rPr>
          <w:rFonts w:ascii="Calibri" w:hAnsi="Calibri" w:cs="Calibri"/>
        </w:rPr>
        <w:t xml:space="preserve">. </w:t>
      </w:r>
    </w:p>
    <w:p w14:paraId="7F8B6C2F" w14:textId="77777777" w:rsidR="0075135C" w:rsidRPr="00FE6063" w:rsidRDefault="00BA2666" w:rsidP="00FE6063">
      <w:pPr>
        <w:ind w:left="567" w:right="566"/>
        <w:jc w:val="both"/>
        <w:rPr>
          <w:rFonts w:ascii="Calibri" w:hAnsi="Calibri" w:cs="Calibri"/>
        </w:rPr>
      </w:pPr>
      <w:r w:rsidRPr="00FE6063">
        <w:rPr>
          <w:rFonts w:ascii="Calibri" w:hAnsi="Calibri" w:cs="Calibri"/>
        </w:rPr>
        <w:t xml:space="preserve">Per i gioielli, la galleria </w:t>
      </w:r>
      <w:r w:rsidRPr="007203F3">
        <w:rPr>
          <w:rFonts w:ascii="Calibri" w:hAnsi="Calibri" w:cs="Calibri"/>
          <w:b/>
        </w:rPr>
        <w:t>Oro Incenso Mirra</w:t>
      </w:r>
      <w:r w:rsidRPr="00FE6063">
        <w:rPr>
          <w:rFonts w:ascii="Calibri" w:hAnsi="Calibri" w:cs="Calibri"/>
        </w:rPr>
        <w:t>, propone tra le altre una antica collana inglese – risalente all’epoca georgiana – in oro, rubini “</w:t>
      </w:r>
      <w:proofErr w:type="spellStart"/>
      <w:r w:rsidRPr="00FE6063">
        <w:rPr>
          <w:rFonts w:ascii="Calibri" w:hAnsi="Calibri" w:cs="Calibri"/>
        </w:rPr>
        <w:t>almandine</w:t>
      </w:r>
      <w:proofErr w:type="spellEnd"/>
      <w:r w:rsidRPr="00FE6063">
        <w:rPr>
          <w:rFonts w:ascii="Calibri" w:hAnsi="Calibri" w:cs="Calibri"/>
        </w:rPr>
        <w:t>” e smalto a fuoco.</w:t>
      </w:r>
    </w:p>
    <w:p w14:paraId="22C247F4" w14:textId="77777777" w:rsidR="0075135C" w:rsidRPr="00FE6063" w:rsidRDefault="0075135C" w:rsidP="00FE6063">
      <w:pPr>
        <w:ind w:left="567" w:right="566"/>
        <w:jc w:val="both"/>
        <w:rPr>
          <w:rFonts w:ascii="Calibri" w:hAnsi="Calibri" w:cs="Calibri"/>
        </w:rPr>
      </w:pPr>
      <w:r w:rsidRPr="00CF712F">
        <w:rPr>
          <w:rFonts w:ascii="Calibri" w:hAnsi="Calibri" w:cs="Calibri"/>
          <w:b/>
        </w:rPr>
        <w:t>Galleria Silva</w:t>
      </w:r>
      <w:r w:rsidRPr="00FE6063">
        <w:rPr>
          <w:rFonts w:ascii="Calibri" w:hAnsi="Calibri" w:cs="Calibri"/>
        </w:rPr>
        <w:t xml:space="preserve"> propone un raro salotto composto da un divano, quattro poltrone e due seggiole eseguito in legno di noce laccato in celeste con rilievi, foglie e cartigli intagliati e dorati. Venezia, metà del XVIII secolo.</w:t>
      </w:r>
    </w:p>
    <w:p w14:paraId="124F1F4E" w14:textId="77777777" w:rsidR="00CC7D95" w:rsidRPr="00FE6063" w:rsidRDefault="00CF712F" w:rsidP="00FE6063">
      <w:pPr>
        <w:ind w:left="567" w:right="566"/>
        <w:jc w:val="both"/>
        <w:rPr>
          <w:rFonts w:ascii="Calibri" w:hAnsi="Calibri" w:cs="Calibri"/>
        </w:rPr>
      </w:pPr>
      <w:r>
        <w:rPr>
          <w:rFonts w:ascii="Calibri" w:hAnsi="Calibri" w:cs="Calibri"/>
        </w:rPr>
        <w:t xml:space="preserve">Da Monte </w:t>
      </w:r>
      <w:r w:rsidR="0075135C" w:rsidRPr="00FE6063">
        <w:rPr>
          <w:rFonts w:ascii="Calibri" w:hAnsi="Calibri" w:cs="Calibri"/>
        </w:rPr>
        <w:t xml:space="preserve">Carlo la </w:t>
      </w:r>
      <w:r w:rsidR="0075135C" w:rsidRPr="00CF712F">
        <w:rPr>
          <w:rFonts w:ascii="Calibri" w:hAnsi="Calibri" w:cs="Calibri"/>
          <w:b/>
        </w:rPr>
        <w:t xml:space="preserve">Galleria di Dario </w:t>
      </w:r>
      <w:proofErr w:type="spellStart"/>
      <w:r w:rsidR="0075135C" w:rsidRPr="00CF712F">
        <w:rPr>
          <w:rFonts w:ascii="Calibri" w:hAnsi="Calibri" w:cs="Calibri"/>
          <w:b/>
        </w:rPr>
        <w:t>Ghio</w:t>
      </w:r>
      <w:proofErr w:type="spellEnd"/>
      <w:r w:rsidR="0075135C" w:rsidRPr="00FE6063">
        <w:rPr>
          <w:rFonts w:ascii="Calibri" w:hAnsi="Calibri" w:cs="Calibri"/>
        </w:rPr>
        <w:t xml:space="preserve"> porterà a Milano un </w:t>
      </w:r>
      <w:r>
        <w:rPr>
          <w:rFonts w:ascii="Calibri" w:hAnsi="Calibri" w:cs="Calibri"/>
        </w:rPr>
        <w:t>“</w:t>
      </w:r>
      <w:r w:rsidR="0075135C" w:rsidRPr="00FE6063">
        <w:rPr>
          <w:rFonts w:ascii="Calibri" w:hAnsi="Calibri" w:cs="Calibri"/>
        </w:rPr>
        <w:t xml:space="preserve">Leone in pietra di </w:t>
      </w:r>
      <w:proofErr w:type="spellStart"/>
      <w:r w:rsidR="0075135C" w:rsidRPr="00FE6063">
        <w:rPr>
          <w:rFonts w:ascii="Calibri" w:hAnsi="Calibri" w:cs="Calibri"/>
        </w:rPr>
        <w:t>Huamanga</w:t>
      </w:r>
      <w:proofErr w:type="spellEnd"/>
      <w:r>
        <w:rPr>
          <w:rFonts w:ascii="Calibri" w:hAnsi="Calibri" w:cs="Calibri"/>
        </w:rPr>
        <w:t>”</w:t>
      </w:r>
      <w:r w:rsidR="0075135C" w:rsidRPr="00FE6063">
        <w:rPr>
          <w:rFonts w:ascii="Calibri" w:hAnsi="Calibri" w:cs="Calibri"/>
        </w:rPr>
        <w:t xml:space="preserve">, Perù XVII secolo. Si tratta di una scultura in pietra di </w:t>
      </w:r>
      <w:proofErr w:type="spellStart"/>
      <w:r w:rsidR="0075135C" w:rsidRPr="00FE6063">
        <w:rPr>
          <w:rFonts w:ascii="Calibri" w:hAnsi="Calibri" w:cs="Calibri"/>
        </w:rPr>
        <w:t>Huamanga</w:t>
      </w:r>
      <w:proofErr w:type="spellEnd"/>
      <w:r w:rsidR="0075135C" w:rsidRPr="00FE6063">
        <w:rPr>
          <w:rFonts w:ascii="Calibri" w:hAnsi="Calibri" w:cs="Calibri"/>
        </w:rPr>
        <w:t xml:space="preserve"> raffigurante un leone accucciato, lavorata a tutto tondo e con tracce di policromia originale. Questa tipologia di manufatti, realizzati con la particolare pietra di origine vulcanica nota come alabastro delle Ande, risalgono alla seconda metà del XVI secolo. </w:t>
      </w:r>
    </w:p>
    <w:p w14:paraId="0070A7A4" w14:textId="77777777" w:rsidR="00C57435" w:rsidRPr="00FE6063" w:rsidRDefault="00CF712F" w:rsidP="00FE6063">
      <w:pPr>
        <w:ind w:left="567" w:right="566"/>
        <w:jc w:val="both"/>
        <w:rPr>
          <w:rFonts w:ascii="Calibri" w:hAnsi="Calibri" w:cs="Calibri"/>
        </w:rPr>
      </w:pPr>
      <w:r w:rsidRPr="00CF712F">
        <w:rPr>
          <w:rFonts w:ascii="Calibri" w:hAnsi="Calibri" w:cs="Calibri"/>
          <w:b/>
        </w:rPr>
        <w:t>Matta Antichità</w:t>
      </w:r>
      <w:r w:rsidRPr="00FE6063">
        <w:rPr>
          <w:rFonts w:ascii="Calibri" w:hAnsi="Calibri" w:cs="Calibri"/>
        </w:rPr>
        <w:t xml:space="preserve"> </w:t>
      </w:r>
      <w:r w:rsidR="00CC7D95" w:rsidRPr="00FE6063">
        <w:rPr>
          <w:rFonts w:ascii="Calibri" w:hAnsi="Calibri" w:cs="Calibri"/>
        </w:rPr>
        <w:t>presenta</w:t>
      </w:r>
      <w:r w:rsidR="00C57435" w:rsidRPr="00FE6063">
        <w:rPr>
          <w:rFonts w:ascii="Calibri" w:hAnsi="Calibri" w:cs="Calibri"/>
        </w:rPr>
        <w:t xml:space="preserve"> u</w:t>
      </w:r>
      <w:r w:rsidR="00CC7D95" w:rsidRPr="00FE6063">
        <w:rPr>
          <w:rFonts w:ascii="Calibri" w:hAnsi="Calibri" w:cs="Calibri"/>
        </w:rPr>
        <w:t xml:space="preserve">n'opera inedita e preziosa di Barbara Longhi, una delle più celebri pittrici del Rinascimento. Questa "Madonna con Bambino e San Giovannino" è un gioiello di intimità domestica, con un </w:t>
      </w:r>
      <w:r w:rsidR="007203F3">
        <w:rPr>
          <w:rFonts w:ascii="Calibri" w:hAnsi="Calibri" w:cs="Calibri"/>
        </w:rPr>
        <w:t>b</w:t>
      </w:r>
      <w:r w:rsidR="00CC7D95" w:rsidRPr="00FE6063">
        <w:rPr>
          <w:rFonts w:ascii="Calibri" w:hAnsi="Calibri" w:cs="Calibri"/>
        </w:rPr>
        <w:t>ambino rivolto verso il basso, un tratto inusuale per l'epoca. Databile tra il 1595 e il 1605, l'opera rivela l'influenza di Raffaello e Leonardo da Vinci, ma con uno stile personale e sicuro, caratterizzato da colori vivaci e forme monumentali. Un capolavoro che attesta l'eccellenza di questa straordinaria artista.</w:t>
      </w:r>
      <w:r w:rsidR="00960AD4">
        <w:rPr>
          <w:rFonts w:ascii="Calibri" w:hAnsi="Calibri" w:cs="Calibri"/>
        </w:rPr>
        <w:t xml:space="preserve"> </w:t>
      </w:r>
      <w:r w:rsidR="00C57435" w:rsidRPr="00CF712F">
        <w:rPr>
          <w:rFonts w:ascii="Calibri" w:hAnsi="Calibri" w:cs="Calibri"/>
          <w:b/>
        </w:rPr>
        <w:t>Da Piva &amp;C</w:t>
      </w:r>
      <w:r w:rsidR="00C57435" w:rsidRPr="00FE6063">
        <w:rPr>
          <w:rFonts w:ascii="Calibri" w:hAnsi="Calibri" w:cs="Calibri"/>
        </w:rPr>
        <w:t>. un</w:t>
      </w:r>
      <w:r>
        <w:rPr>
          <w:rFonts w:ascii="Calibri" w:hAnsi="Calibri" w:cs="Calibri"/>
        </w:rPr>
        <w:t xml:space="preserve">a scultura </w:t>
      </w:r>
      <w:r w:rsidR="00C57435" w:rsidRPr="00FE6063">
        <w:rPr>
          <w:rFonts w:ascii="Calibri" w:hAnsi="Calibri" w:cs="Calibri"/>
        </w:rPr>
        <w:t xml:space="preserve">di Vincenzo Gemito, celebre </w:t>
      </w:r>
      <w:r w:rsidR="006E215D">
        <w:rPr>
          <w:rFonts w:ascii="Calibri" w:hAnsi="Calibri" w:cs="Calibri"/>
        </w:rPr>
        <w:t>artista</w:t>
      </w:r>
      <w:r w:rsidR="00C57435" w:rsidRPr="00FE6063">
        <w:rPr>
          <w:rFonts w:ascii="Calibri" w:hAnsi="Calibri" w:cs="Calibri"/>
        </w:rPr>
        <w:t xml:space="preserve"> napoletano, che realizzò nel 1881</w:t>
      </w:r>
      <w:r w:rsidR="006E215D">
        <w:rPr>
          <w:rFonts w:ascii="Calibri" w:hAnsi="Calibri" w:cs="Calibri"/>
        </w:rPr>
        <w:t xml:space="preserve"> questa</w:t>
      </w:r>
      <w:r w:rsidR="00C57435" w:rsidRPr="00FE6063">
        <w:rPr>
          <w:rFonts w:ascii="Calibri" w:hAnsi="Calibri" w:cs="Calibri"/>
        </w:rPr>
        <w:t xml:space="preserve"> famosa "Testa di acquaiolo", su commissione di Francesco II di</w:t>
      </w:r>
      <w:r w:rsidR="007203F3">
        <w:rPr>
          <w:rFonts w:ascii="Calibri" w:hAnsi="Calibri" w:cs="Calibri"/>
        </w:rPr>
        <w:t xml:space="preserve"> Borbone. Quest'opera in bronzo</w:t>
      </w:r>
      <w:r w:rsidR="00C57435" w:rsidRPr="00FE6063">
        <w:rPr>
          <w:rFonts w:ascii="Calibri" w:hAnsi="Calibri" w:cs="Calibri"/>
        </w:rPr>
        <w:t xml:space="preserve"> rappresenta uno dei vertici del realismo di Gemito. Il volto del ragazzo è diventato un'icona dell'arte napoletana. L'artista, ispirandosi alla gente comune, cattura l'essenza della vita quotidiana con una maestria che rende questa scultura un'opera senza tempo.</w:t>
      </w:r>
    </w:p>
    <w:p w14:paraId="7CDBE9CF" w14:textId="77777777" w:rsidR="00D64AF9" w:rsidRDefault="00C57435" w:rsidP="00FE6063">
      <w:pPr>
        <w:ind w:left="567" w:right="566"/>
        <w:jc w:val="both"/>
        <w:rPr>
          <w:rFonts w:ascii="Calibri" w:hAnsi="Calibri" w:cs="Calibri"/>
        </w:rPr>
      </w:pPr>
      <w:r w:rsidRPr="00FE6063">
        <w:rPr>
          <w:rFonts w:ascii="Calibri" w:hAnsi="Calibri" w:cs="Calibri"/>
        </w:rPr>
        <w:t xml:space="preserve">Moses Levy, </w:t>
      </w:r>
      <w:r w:rsidR="006E215D">
        <w:rPr>
          <w:rFonts w:ascii="Calibri" w:hAnsi="Calibri" w:cs="Calibri"/>
        </w:rPr>
        <w:t>a</w:t>
      </w:r>
      <w:r w:rsidRPr="00FE6063">
        <w:rPr>
          <w:rFonts w:ascii="Calibri" w:hAnsi="Calibri" w:cs="Calibri"/>
        </w:rPr>
        <w:t xml:space="preserve">rtista </w:t>
      </w:r>
      <w:r w:rsidR="006E215D">
        <w:rPr>
          <w:rFonts w:ascii="Calibri" w:hAnsi="Calibri" w:cs="Calibri"/>
        </w:rPr>
        <w:t xml:space="preserve">in bilico </w:t>
      </w:r>
      <w:r w:rsidRPr="00FE6063">
        <w:rPr>
          <w:rFonts w:ascii="Calibri" w:hAnsi="Calibri" w:cs="Calibri"/>
        </w:rPr>
        <w:t>tra Tunisia e Versilia</w:t>
      </w:r>
      <w:r w:rsidR="006E215D">
        <w:rPr>
          <w:rFonts w:ascii="Calibri" w:hAnsi="Calibri" w:cs="Calibri"/>
        </w:rPr>
        <w:t>, era na</w:t>
      </w:r>
      <w:r w:rsidRPr="00FE6063">
        <w:rPr>
          <w:rFonts w:ascii="Calibri" w:hAnsi="Calibri" w:cs="Calibri"/>
        </w:rPr>
        <w:t>to a Tunisi nel 1885</w:t>
      </w:r>
      <w:r w:rsidR="006E215D">
        <w:rPr>
          <w:rFonts w:ascii="Calibri" w:hAnsi="Calibri" w:cs="Calibri"/>
        </w:rPr>
        <w:t xml:space="preserve">, </w:t>
      </w:r>
      <w:r w:rsidRPr="00FE6063">
        <w:rPr>
          <w:rFonts w:ascii="Calibri" w:hAnsi="Calibri" w:cs="Calibri"/>
        </w:rPr>
        <w:t xml:space="preserve">trasferitosi a Viareggio nel 1917, ha lasciato un'impronta indelebile nella scena artistica italiana. L'opera </w:t>
      </w:r>
      <w:r w:rsidR="0019319A" w:rsidRPr="00FE6063">
        <w:rPr>
          <w:rFonts w:ascii="Calibri" w:hAnsi="Calibri" w:cs="Calibri"/>
        </w:rPr>
        <w:t xml:space="preserve">proposta da </w:t>
      </w:r>
      <w:r w:rsidR="0019319A" w:rsidRPr="006E215D">
        <w:rPr>
          <w:rFonts w:ascii="Calibri" w:hAnsi="Calibri" w:cs="Calibri"/>
          <w:b/>
        </w:rPr>
        <w:t>Società di Belle Arti</w:t>
      </w:r>
      <w:r w:rsidR="0019319A" w:rsidRPr="00FE6063">
        <w:rPr>
          <w:rFonts w:ascii="Calibri" w:hAnsi="Calibri" w:cs="Calibri"/>
        </w:rPr>
        <w:t xml:space="preserve">: </w:t>
      </w:r>
      <w:r w:rsidRPr="00FE6063">
        <w:rPr>
          <w:rFonts w:ascii="Calibri" w:hAnsi="Calibri" w:cs="Calibri"/>
        </w:rPr>
        <w:t xml:space="preserve">"Donna con cappello bianco", realizzata proprio nell'anno del suo trasferimento, ne è un esempio. Questo piccolo dipinto ad olio su cartone, con la sua figura femminile stilizzata e la vivace palette cromatica, rappresenta una fase di transizione nella produzione artistica di Levy. Influenzato dal Divisionismo, l'artista si avvicina a uno stile più sintetico e dinamico, anticipando alcune </w:t>
      </w:r>
      <w:r w:rsidRPr="00FE6063">
        <w:rPr>
          <w:rFonts w:ascii="Calibri" w:hAnsi="Calibri" w:cs="Calibri"/>
        </w:rPr>
        <w:lastRenderedPageBreak/>
        <w:t>caratteristiche del Futurismo. L'opera, pur nella sua semplicità, cattura l'atmosfera mondana e vivace della Versilia, un tema ricorrente nella produzione di Levy.</w:t>
      </w:r>
    </w:p>
    <w:p w14:paraId="1BA5A2FD" w14:textId="77777777" w:rsidR="0019319A" w:rsidRPr="00FE6063" w:rsidRDefault="00D64AF9" w:rsidP="00FE6063">
      <w:pPr>
        <w:ind w:left="567" w:right="566"/>
        <w:jc w:val="both"/>
        <w:rPr>
          <w:rFonts w:ascii="Calibri" w:hAnsi="Calibri" w:cs="Calibri"/>
        </w:rPr>
      </w:pPr>
      <w:r w:rsidRPr="00616B02">
        <w:rPr>
          <w:rFonts w:asciiTheme="minorHAnsi" w:hAnsiTheme="minorHAnsi" w:cstheme="minorHAnsi"/>
        </w:rPr>
        <w:t xml:space="preserve">Allo stand di </w:t>
      </w:r>
      <w:r w:rsidRPr="00616B02">
        <w:rPr>
          <w:rFonts w:asciiTheme="minorHAnsi" w:hAnsiTheme="minorHAnsi" w:cstheme="minorHAnsi"/>
          <w:b/>
        </w:rPr>
        <w:t>Phidias Antiques</w:t>
      </w:r>
      <w:r w:rsidR="00616B02">
        <w:rPr>
          <w:rFonts w:asciiTheme="minorHAnsi" w:hAnsiTheme="minorHAnsi" w:cstheme="minorHAnsi"/>
        </w:rPr>
        <w:t>, si segnala un</w:t>
      </w:r>
      <w:r w:rsidRPr="00616B02">
        <w:rPr>
          <w:rFonts w:asciiTheme="minorHAnsi" w:hAnsiTheme="minorHAnsi" w:cstheme="minorHAnsi"/>
        </w:rPr>
        <w:t xml:space="preserve">‘opera </w:t>
      </w:r>
      <w:r w:rsidR="00616B02" w:rsidRPr="00616B02">
        <w:rPr>
          <w:rFonts w:asciiTheme="minorHAnsi" w:hAnsiTheme="minorHAnsi" w:cstheme="minorHAnsi"/>
          <w:bCs/>
        </w:rPr>
        <w:t>Antonio Ligabue (1899-1965), “Tigre nella foresta”</w:t>
      </w:r>
      <w:r w:rsidR="00616B02">
        <w:rPr>
          <w:rFonts w:asciiTheme="minorHAnsi" w:hAnsiTheme="minorHAnsi" w:cstheme="minorHAnsi"/>
          <w:bCs/>
        </w:rPr>
        <w:t>,</w:t>
      </w:r>
      <w:r w:rsidR="00616B02" w:rsidRPr="00616B02">
        <w:rPr>
          <w:rFonts w:asciiTheme="minorHAnsi" w:hAnsiTheme="minorHAnsi" w:cstheme="minorHAnsi"/>
          <w:bCs/>
        </w:rPr>
        <w:t xml:space="preserve"> olio su olio su tavola,</w:t>
      </w:r>
      <w:r w:rsidR="00616B02" w:rsidRPr="00616B02">
        <w:rPr>
          <w:rFonts w:asciiTheme="minorHAnsi" w:hAnsiTheme="minorHAnsi" w:cstheme="minorHAnsi"/>
          <w:b/>
          <w:bCs/>
        </w:rPr>
        <w:t xml:space="preserve"> </w:t>
      </w:r>
      <w:r w:rsidR="00616B02">
        <w:rPr>
          <w:rFonts w:asciiTheme="minorHAnsi" w:hAnsiTheme="minorHAnsi" w:cstheme="minorHAnsi"/>
          <w:b/>
          <w:bCs/>
        </w:rPr>
        <w:t>r</w:t>
      </w:r>
      <w:r w:rsidRPr="00616B02">
        <w:rPr>
          <w:rFonts w:asciiTheme="minorHAnsi" w:hAnsiTheme="minorHAnsi" w:cstheme="minorHAnsi"/>
        </w:rPr>
        <w:t>ara ed importante opera appartenente al secondo periodo pittorico dell’artista</w:t>
      </w:r>
      <w:r w:rsidR="007203F3">
        <w:rPr>
          <w:rFonts w:asciiTheme="minorHAnsi" w:hAnsiTheme="minorHAnsi" w:cstheme="minorHAnsi"/>
        </w:rPr>
        <w:t xml:space="preserve"> (</w:t>
      </w:r>
      <w:r w:rsidRPr="00616B02">
        <w:rPr>
          <w:rFonts w:asciiTheme="minorHAnsi" w:hAnsiTheme="minorHAnsi" w:cstheme="minorHAnsi"/>
        </w:rPr>
        <w:t>orientativamente dal 1939 al 1952</w:t>
      </w:r>
      <w:r w:rsidR="00D20C64">
        <w:rPr>
          <w:rFonts w:asciiTheme="minorHAnsi" w:hAnsiTheme="minorHAnsi" w:cstheme="minorHAnsi"/>
        </w:rPr>
        <w:t>)</w:t>
      </w:r>
      <w:r w:rsidRPr="00616B02">
        <w:rPr>
          <w:rFonts w:asciiTheme="minorHAnsi" w:hAnsiTheme="minorHAnsi" w:cstheme="minorHAnsi"/>
        </w:rPr>
        <w:t>: la materia diventa più corposa e densa e le opere si fanno più rifinite. La presenza di pochissime opere risalenti a questo periodo artistico lo rendono particolarmente ricercato e</w:t>
      </w:r>
      <w:r w:rsidR="00616B02" w:rsidRPr="00616B02">
        <w:rPr>
          <w:rFonts w:asciiTheme="minorHAnsi" w:hAnsiTheme="minorHAnsi" w:cstheme="minorHAnsi"/>
        </w:rPr>
        <w:t xml:space="preserve"> interessante per </w:t>
      </w:r>
      <w:r w:rsidRPr="00616B02">
        <w:rPr>
          <w:rFonts w:asciiTheme="minorHAnsi" w:hAnsiTheme="minorHAnsi" w:cstheme="minorHAnsi"/>
        </w:rPr>
        <w:t>i collezionisti</w:t>
      </w:r>
      <w:r w:rsidR="00616B02">
        <w:rPr>
          <w:rFonts w:asciiTheme="minorHAnsi" w:hAnsiTheme="minorHAnsi" w:cstheme="minorHAnsi"/>
        </w:rPr>
        <w:t>.</w:t>
      </w:r>
    </w:p>
    <w:p w14:paraId="3C6A7B6F" w14:textId="77777777" w:rsidR="0019319A" w:rsidRPr="00FE6063" w:rsidRDefault="000C5746" w:rsidP="003F2980">
      <w:pPr>
        <w:pStyle w:val="Standard"/>
        <w:autoSpaceDE w:val="0"/>
        <w:ind w:left="567" w:right="566"/>
        <w:jc w:val="both"/>
        <w:rPr>
          <w:rFonts w:ascii="Calibri" w:hAnsi="Calibri" w:cs="Calibri"/>
        </w:rPr>
      </w:pPr>
      <w:r w:rsidRPr="000C5746">
        <w:rPr>
          <w:rFonts w:ascii="Calibri" w:hAnsi="Calibri" w:cs="Calibri"/>
        </w:rPr>
        <w:t xml:space="preserve">Per </w:t>
      </w:r>
      <w:r w:rsidR="00D20C64">
        <w:rPr>
          <w:rFonts w:ascii="Calibri" w:hAnsi="Calibri" w:cs="Calibri"/>
        </w:rPr>
        <w:t>l</w:t>
      </w:r>
      <w:r w:rsidRPr="000C5746">
        <w:rPr>
          <w:rFonts w:ascii="Calibri" w:hAnsi="Calibri" w:cs="Calibri"/>
        </w:rPr>
        <w:t xml:space="preserve">a </w:t>
      </w:r>
      <w:r w:rsidRPr="000C5746">
        <w:rPr>
          <w:rFonts w:ascii="Calibri" w:hAnsi="Calibri" w:cs="Calibri"/>
          <w:b/>
        </w:rPr>
        <w:t xml:space="preserve">Galleria </w:t>
      </w:r>
      <w:proofErr w:type="spellStart"/>
      <w:r w:rsidRPr="000C5746">
        <w:rPr>
          <w:rFonts w:ascii="Calibri" w:hAnsi="Calibri" w:cs="Calibri"/>
          <w:b/>
        </w:rPr>
        <w:t>Reve</w:t>
      </w:r>
      <w:proofErr w:type="spellEnd"/>
      <w:r w:rsidRPr="000C5746">
        <w:rPr>
          <w:rFonts w:ascii="Calibri" w:hAnsi="Calibri" w:cs="Calibri"/>
          <w:b/>
        </w:rPr>
        <w:t xml:space="preserve"> Art</w:t>
      </w:r>
      <w:r w:rsidRPr="000C5746">
        <w:rPr>
          <w:rFonts w:ascii="Calibri" w:hAnsi="Calibri" w:cs="Calibri"/>
        </w:rPr>
        <w:t>, l’</w:t>
      </w:r>
      <w:proofErr w:type="spellStart"/>
      <w:r w:rsidR="00D20C64">
        <w:rPr>
          <w:rFonts w:ascii="Calibri" w:hAnsi="Calibri" w:cs="Calibri"/>
        </w:rPr>
        <w:t>high</w:t>
      </w:r>
      <w:r w:rsidR="00D20C64" w:rsidRPr="000C5746">
        <w:rPr>
          <w:rFonts w:ascii="Calibri" w:hAnsi="Calibri" w:cs="Calibri"/>
        </w:rPr>
        <w:t>light</w:t>
      </w:r>
      <w:proofErr w:type="spellEnd"/>
      <w:r w:rsidRPr="000C5746">
        <w:rPr>
          <w:rFonts w:ascii="Calibri" w:hAnsi="Calibri" w:cs="Calibri"/>
        </w:rPr>
        <w:t xml:space="preserve"> è </w:t>
      </w:r>
      <w:r>
        <w:rPr>
          <w:rFonts w:ascii="Calibri" w:hAnsi="Calibri" w:cs="Calibri"/>
        </w:rPr>
        <w:t xml:space="preserve">sicuramente un </w:t>
      </w:r>
      <w:r w:rsidRPr="000C5746">
        <w:rPr>
          <w:rFonts w:ascii="Calibri" w:hAnsi="Calibri" w:cs="Calibri"/>
        </w:rPr>
        <w:t>olio su tela di Fortunato Depero (Fondo, Val di Non, 1892 – Rovereto, 1960), “</w:t>
      </w:r>
      <w:r w:rsidRPr="000C5746">
        <w:rPr>
          <w:rFonts w:ascii="Calibri" w:hAnsi="Calibri" w:cs="Calibri"/>
          <w:iCs/>
        </w:rPr>
        <w:t>pappagallo, civetta e uccello meccanico”</w:t>
      </w:r>
      <w:r w:rsidRPr="000C5746">
        <w:rPr>
          <w:rFonts w:ascii="Calibri" w:hAnsi="Calibri" w:cs="Calibri"/>
        </w:rPr>
        <w:t xml:space="preserve">, 1917. Il dipinto, che riprende testualmente un acquarello preparatorio dello stesso anno, traspone sulla tela le prime suggestioni meccaniche che poi troveranno ampia applicazione nello spettacolo </w:t>
      </w:r>
      <w:r w:rsidRPr="000C5746">
        <w:rPr>
          <w:rFonts w:ascii="Calibri" w:hAnsi="Calibri" w:cs="Calibri"/>
          <w:i/>
          <w:iCs/>
        </w:rPr>
        <w:t>I Balli Plastici</w:t>
      </w:r>
      <w:r w:rsidRPr="000C5746">
        <w:rPr>
          <w:rFonts w:ascii="Calibri" w:hAnsi="Calibri" w:cs="Calibri"/>
        </w:rPr>
        <w:t>, con il quale Depero codifica la sua visione ludico-robotica dell'universo futurista.</w:t>
      </w:r>
    </w:p>
    <w:p w14:paraId="5C0E1BA7" w14:textId="77777777" w:rsidR="0019319A" w:rsidRPr="00FE6063" w:rsidRDefault="0019319A" w:rsidP="00FE6063">
      <w:pPr>
        <w:ind w:left="567" w:right="566"/>
        <w:jc w:val="both"/>
        <w:rPr>
          <w:rFonts w:ascii="Calibri" w:hAnsi="Calibri" w:cs="Calibri"/>
        </w:rPr>
      </w:pPr>
      <w:r w:rsidRPr="00FE6063">
        <w:rPr>
          <w:rFonts w:ascii="Calibri" w:hAnsi="Calibri" w:cs="Calibri"/>
        </w:rPr>
        <w:t xml:space="preserve"> </w:t>
      </w:r>
      <w:r w:rsidRPr="006E215D">
        <w:rPr>
          <w:rFonts w:ascii="Calibri" w:hAnsi="Calibri" w:cs="Calibri"/>
          <w:b/>
        </w:rPr>
        <w:t>La Galleria Top Time Musa</w:t>
      </w:r>
      <w:r w:rsidRPr="00FE6063">
        <w:rPr>
          <w:rFonts w:ascii="Calibri" w:hAnsi="Calibri" w:cs="Calibri"/>
        </w:rPr>
        <w:t xml:space="preserve"> </w:t>
      </w:r>
      <w:r w:rsidR="006E215D">
        <w:rPr>
          <w:rFonts w:ascii="Calibri" w:hAnsi="Calibri" w:cs="Calibri"/>
        </w:rPr>
        <w:t>espone una</w:t>
      </w:r>
      <w:r w:rsidR="006E215D" w:rsidRPr="00FE6063">
        <w:rPr>
          <w:rFonts w:ascii="Calibri" w:hAnsi="Calibri" w:cs="Calibri"/>
        </w:rPr>
        <w:t xml:space="preserve"> Pendola francese modello “lira oscillante”</w:t>
      </w:r>
      <w:r w:rsidR="006E215D">
        <w:rPr>
          <w:rFonts w:ascii="Calibri" w:hAnsi="Calibri" w:cs="Calibri"/>
        </w:rPr>
        <w:t xml:space="preserve"> dal maestro </w:t>
      </w:r>
      <w:r w:rsidRPr="00FE6063">
        <w:rPr>
          <w:rFonts w:ascii="Calibri" w:hAnsi="Calibri" w:cs="Calibri"/>
        </w:rPr>
        <w:t>Orologia</w:t>
      </w:r>
      <w:r w:rsidR="006E215D">
        <w:rPr>
          <w:rFonts w:ascii="Calibri" w:hAnsi="Calibri" w:cs="Calibri"/>
        </w:rPr>
        <w:t>io</w:t>
      </w:r>
      <w:r w:rsidRPr="00FE6063">
        <w:rPr>
          <w:rFonts w:ascii="Calibri" w:hAnsi="Calibri" w:cs="Calibri"/>
        </w:rPr>
        <w:t xml:space="preserve"> Mathieu le </w:t>
      </w:r>
      <w:proofErr w:type="spellStart"/>
      <w:r w:rsidRPr="00FE6063">
        <w:rPr>
          <w:rFonts w:ascii="Calibri" w:hAnsi="Calibri" w:cs="Calibri"/>
        </w:rPr>
        <w:t>Jeune</w:t>
      </w:r>
      <w:proofErr w:type="spellEnd"/>
      <w:r w:rsidRPr="00FE6063">
        <w:rPr>
          <w:rFonts w:ascii="Calibri" w:hAnsi="Calibri" w:cs="Calibri"/>
        </w:rPr>
        <w:t xml:space="preserve">. </w:t>
      </w:r>
      <w:r w:rsidR="006E215D">
        <w:rPr>
          <w:rFonts w:ascii="Calibri" w:hAnsi="Calibri" w:cs="Calibri"/>
        </w:rPr>
        <w:t>Presenta una</w:t>
      </w:r>
      <w:r w:rsidRPr="00FE6063">
        <w:rPr>
          <w:rFonts w:ascii="Calibri" w:hAnsi="Calibri" w:cs="Calibri"/>
        </w:rPr>
        <w:t xml:space="preserve"> cassa in bronzo </w:t>
      </w:r>
      <w:r w:rsidR="006E215D">
        <w:rPr>
          <w:rFonts w:ascii="Calibri" w:hAnsi="Calibri" w:cs="Calibri"/>
        </w:rPr>
        <w:t>dorato con base in marmo bianco</w:t>
      </w:r>
      <w:r w:rsidRPr="00FE6063">
        <w:rPr>
          <w:rFonts w:ascii="Calibri" w:hAnsi="Calibri" w:cs="Calibri"/>
        </w:rPr>
        <w:t>. Raro modello di lira “</w:t>
      </w:r>
      <w:proofErr w:type="spellStart"/>
      <w:r w:rsidRPr="00FE6063">
        <w:rPr>
          <w:rFonts w:ascii="Calibri" w:hAnsi="Calibri" w:cs="Calibri"/>
        </w:rPr>
        <w:t>au</w:t>
      </w:r>
      <w:proofErr w:type="spellEnd"/>
      <w:r w:rsidRPr="00FE6063">
        <w:rPr>
          <w:rFonts w:ascii="Calibri" w:hAnsi="Calibri" w:cs="Calibri"/>
        </w:rPr>
        <w:t xml:space="preserve"> </w:t>
      </w:r>
      <w:proofErr w:type="spellStart"/>
      <w:r w:rsidRPr="00FE6063">
        <w:rPr>
          <w:rFonts w:ascii="Calibri" w:hAnsi="Calibri" w:cs="Calibri"/>
        </w:rPr>
        <w:t>coqs</w:t>
      </w:r>
      <w:proofErr w:type="spellEnd"/>
      <w:r w:rsidRPr="00FE6063">
        <w:rPr>
          <w:rFonts w:ascii="Calibri" w:hAnsi="Calibri" w:cs="Calibri"/>
        </w:rPr>
        <w:t>” con teste di gallo (uno dei simboli della Francia) anziché con le più usuali aquile. Quadrante a fascia oraria in smalto bianco con, nel centro, movimento scheletrico a vista. Epoca Luigi XVI, circa 1780.</w:t>
      </w:r>
    </w:p>
    <w:p w14:paraId="2447B6B4" w14:textId="77777777" w:rsidR="0019319A" w:rsidRDefault="0019319A" w:rsidP="00FE6063">
      <w:pPr>
        <w:ind w:left="567" w:right="566"/>
        <w:jc w:val="both"/>
        <w:rPr>
          <w:rFonts w:ascii="Calibri" w:hAnsi="Calibri" w:cs="Calibri"/>
        </w:rPr>
      </w:pPr>
      <w:r w:rsidRPr="006E215D">
        <w:rPr>
          <w:rFonts w:ascii="Calibri" w:hAnsi="Calibri" w:cs="Calibri"/>
          <w:b/>
        </w:rPr>
        <w:t>Tornabuoni Arte</w:t>
      </w:r>
      <w:r w:rsidRPr="00FE6063">
        <w:rPr>
          <w:rFonts w:ascii="Calibri" w:hAnsi="Calibri" w:cs="Calibri"/>
        </w:rPr>
        <w:t xml:space="preserve"> presenta un bellissimo ritratto di nobildonna fiorentina, opera del XVI secolo attribuita ad Alessandro Allori. Il dipinto, in ottime condizioni, ritrae una giovane donna elegante, probabilmente una promessa sposa. Lo stile manierista e la maestria tecnica di Allori sono evidenti, come dimostrano anche altri suoi lavori celebri. L'opera, destinata ad adornare palazzi nobiliari, è un esempio di ritratto celebrativo del Rinascimento fiorentino.</w:t>
      </w:r>
    </w:p>
    <w:p w14:paraId="6E38D37B" w14:textId="77777777" w:rsidR="00960AD4" w:rsidRDefault="00960AD4" w:rsidP="00FE6063">
      <w:pPr>
        <w:ind w:left="567" w:right="566"/>
        <w:jc w:val="both"/>
        <w:rPr>
          <w:rFonts w:ascii="Calibri" w:hAnsi="Calibri" w:cs="Calibri"/>
        </w:rPr>
      </w:pPr>
    </w:p>
    <w:p w14:paraId="15160973" w14:textId="09F987A5" w:rsidR="00960AD4" w:rsidRPr="00960AD4" w:rsidRDefault="00960AD4" w:rsidP="00960AD4">
      <w:pPr>
        <w:ind w:left="567" w:right="566"/>
        <w:jc w:val="both"/>
        <w:rPr>
          <w:rFonts w:ascii="Calibri" w:eastAsia="Times New Roman" w:hAnsi="Calibri" w:cs="Calibri"/>
        </w:rPr>
      </w:pPr>
      <w:r w:rsidRPr="00960AD4">
        <w:rPr>
          <w:rStyle w:val="apple-style-span"/>
          <w:rFonts w:ascii="Calibri" w:eastAsia="Times New Roman" w:hAnsi="Calibri" w:cs="Calibri"/>
          <w:b/>
          <w:bCs/>
        </w:rPr>
        <w:t>La campagna pubblicitaria 2024, ideata dall’agenzia Frova, Castori e Solcia,</w:t>
      </w:r>
      <w:r w:rsidRPr="00960AD4">
        <w:rPr>
          <w:rStyle w:val="apple-style-span"/>
          <w:rFonts w:ascii="Calibri" w:eastAsia="Times New Roman" w:hAnsi="Calibri" w:cs="Calibri"/>
        </w:rPr>
        <w:t xml:space="preserve"> riprende i caratteri della comunicazione 2023, creando una contrapposizione creativa e impattante tra oggetti di antiquariato e denominazioni moderne, tipiche della vita quotidiana. Partendo dal </w:t>
      </w:r>
      <w:proofErr w:type="spellStart"/>
      <w:r w:rsidRPr="00960AD4">
        <w:rPr>
          <w:rStyle w:val="apple-style-span"/>
          <w:rFonts w:ascii="Calibri" w:eastAsia="Times New Roman" w:hAnsi="Calibri" w:cs="Calibri"/>
        </w:rPr>
        <w:t>claim</w:t>
      </w:r>
      <w:proofErr w:type="spellEnd"/>
      <w:r w:rsidRPr="00960AD4">
        <w:rPr>
          <w:rStyle w:val="apple-style-span"/>
          <w:rFonts w:ascii="Calibri" w:eastAsia="Times New Roman" w:hAnsi="Calibri" w:cs="Calibri"/>
        </w:rPr>
        <w:t xml:space="preserve"> di AMART “Antiquariato. Un piacere contemporaneo.” sono state quindi scelte sei terminologie del gergo corrente (desktop, </w:t>
      </w:r>
      <w:r w:rsidR="00F0168D">
        <w:rPr>
          <w:rStyle w:val="apple-style-span"/>
          <w:rFonts w:ascii="Calibri" w:eastAsia="Times New Roman" w:hAnsi="Calibri" w:cs="Calibri"/>
        </w:rPr>
        <w:t xml:space="preserve">spoiler, bodyguard, </w:t>
      </w:r>
      <w:proofErr w:type="spellStart"/>
      <w:r w:rsidR="00F0168D">
        <w:rPr>
          <w:rStyle w:val="apple-style-span"/>
          <w:rFonts w:ascii="Calibri" w:eastAsia="Times New Roman" w:hAnsi="Calibri" w:cs="Calibri"/>
        </w:rPr>
        <w:t>influencer</w:t>
      </w:r>
      <w:proofErr w:type="spellEnd"/>
      <w:r w:rsidR="00F0168D">
        <w:rPr>
          <w:rStyle w:val="apple-style-span"/>
          <w:rFonts w:ascii="Calibri" w:eastAsia="Times New Roman" w:hAnsi="Calibri" w:cs="Calibri"/>
        </w:rPr>
        <w:t xml:space="preserve">, </w:t>
      </w:r>
      <w:proofErr w:type="spellStart"/>
      <w:r w:rsidRPr="00960AD4">
        <w:rPr>
          <w:rStyle w:val="apple-style-span"/>
          <w:rFonts w:ascii="Calibri" w:eastAsia="Times New Roman" w:hAnsi="Calibri" w:cs="Calibri"/>
        </w:rPr>
        <w:t>outfit</w:t>
      </w:r>
      <w:proofErr w:type="spellEnd"/>
      <w:r w:rsidRPr="00960AD4">
        <w:rPr>
          <w:rStyle w:val="apple-style-span"/>
          <w:rFonts w:ascii="Calibri" w:eastAsia="Times New Roman" w:hAnsi="Calibri" w:cs="Calibri"/>
        </w:rPr>
        <w:t>, social) abbinate ad altrettanti “antesignani” di grande valore antiquario. Ne risultano sei eleganti soggetti di immediata lettura, (</w:t>
      </w:r>
      <w:hyperlink r:id="rId7" w:history="1">
        <w:r w:rsidRPr="00BB6F90">
          <w:rPr>
            <w:rStyle w:val="Collegamentoipertestuale"/>
            <w:rFonts w:ascii="Calibri" w:eastAsia="Times New Roman" w:hAnsi="Calibri" w:cs="Calibri"/>
            <w:i/>
            <w:iCs/>
          </w:rPr>
          <w:t>clicca qui per visionare le immagini</w:t>
        </w:r>
      </w:hyperlink>
      <w:r w:rsidRPr="00960AD4">
        <w:rPr>
          <w:rStyle w:val="apple-style-span"/>
          <w:rFonts w:ascii="Calibri" w:eastAsia="Times New Roman" w:hAnsi="Calibri" w:cs="Calibri"/>
        </w:rPr>
        <w:t>), che il pubblico potrà incontrare in diverse affissioni cittadine, sui media stampa</w:t>
      </w:r>
      <w:r w:rsidR="008A3A3A">
        <w:rPr>
          <w:rStyle w:val="apple-style-span"/>
          <w:rFonts w:ascii="Calibri" w:eastAsia="Times New Roman" w:hAnsi="Calibri" w:cs="Calibri"/>
        </w:rPr>
        <w:t xml:space="preserve"> e digitali, social media</w:t>
      </w:r>
      <w:r w:rsidRPr="00960AD4">
        <w:rPr>
          <w:rStyle w:val="apple-style-span"/>
          <w:rFonts w:ascii="Calibri" w:eastAsia="Times New Roman" w:hAnsi="Calibri" w:cs="Calibri"/>
        </w:rPr>
        <w:t xml:space="preserve"> e su un tram doppio completamente personalizzato AMART.</w:t>
      </w:r>
    </w:p>
    <w:p w14:paraId="09754CAF" w14:textId="77777777" w:rsidR="00960AD4" w:rsidRPr="00960AD4" w:rsidRDefault="00960AD4" w:rsidP="00960AD4">
      <w:pPr>
        <w:ind w:left="567" w:right="566"/>
        <w:jc w:val="both"/>
        <w:rPr>
          <w:rFonts w:ascii="Calibri" w:hAnsi="Calibri" w:cs="Calibri"/>
        </w:rPr>
      </w:pPr>
    </w:p>
    <w:p w14:paraId="740B891F" w14:textId="77777777" w:rsidR="008C5D55" w:rsidRPr="00960AD4" w:rsidRDefault="008C5D55" w:rsidP="00960AD4">
      <w:pPr>
        <w:ind w:left="567" w:right="566"/>
        <w:jc w:val="both"/>
        <w:rPr>
          <w:rFonts w:ascii="Calibri" w:hAnsi="Calibri" w:cs="Calibri"/>
        </w:rPr>
      </w:pPr>
    </w:p>
    <w:p w14:paraId="79986943" w14:textId="77777777" w:rsidR="00AA3B92" w:rsidRDefault="00AA3B92" w:rsidP="00355DEA">
      <w:pPr>
        <w:ind w:left="567" w:right="566"/>
        <w:jc w:val="both"/>
        <w:rPr>
          <w:rFonts w:asciiTheme="minorHAnsi" w:hAnsiTheme="minorHAnsi" w:cstheme="minorHAnsi"/>
          <w:i/>
          <w:iCs/>
        </w:rPr>
      </w:pPr>
      <w:r w:rsidRPr="00AA3B92">
        <w:rPr>
          <w:rFonts w:asciiTheme="minorHAnsi" w:hAnsiTheme="minorHAnsi" w:cstheme="minorHAnsi"/>
          <w:i/>
          <w:iCs/>
        </w:rPr>
        <w:t>Dichiarazioni</w:t>
      </w:r>
    </w:p>
    <w:p w14:paraId="670B2B0B" w14:textId="77777777" w:rsidR="00025C65" w:rsidRDefault="00025C65" w:rsidP="00355DEA">
      <w:pPr>
        <w:ind w:left="567" w:right="566"/>
        <w:jc w:val="both"/>
        <w:rPr>
          <w:rFonts w:asciiTheme="minorHAnsi" w:hAnsiTheme="minorHAnsi" w:cstheme="minorHAnsi"/>
          <w:i/>
          <w:iCs/>
        </w:rPr>
      </w:pPr>
    </w:p>
    <w:p w14:paraId="327F4101" w14:textId="77777777" w:rsidR="00025C65" w:rsidRPr="00F8058F" w:rsidRDefault="00025C65" w:rsidP="00025C65">
      <w:pPr>
        <w:ind w:left="567" w:right="707"/>
        <w:jc w:val="both"/>
        <w:rPr>
          <w:rFonts w:eastAsia="Times New Roman"/>
        </w:rPr>
      </w:pPr>
      <w:r w:rsidRPr="00AA3B92">
        <w:rPr>
          <w:rFonts w:ascii="Calibri" w:eastAsia="Times New Roman" w:hAnsi="Calibri" w:cs="Calibri"/>
          <w:b/>
        </w:rPr>
        <w:t>Michele Subert Presidente di AMART e dell’</w:t>
      </w:r>
      <w:r>
        <w:rPr>
          <w:rFonts w:ascii="Calibri" w:eastAsia="Times New Roman" w:hAnsi="Calibri" w:cs="Calibri"/>
          <w:b/>
        </w:rPr>
        <w:t xml:space="preserve">Associazione Antiquari Milanesi: </w:t>
      </w:r>
      <w:r w:rsidRPr="00F8058F">
        <w:rPr>
          <w:rFonts w:ascii="Arial" w:eastAsia="Times New Roman" w:hAnsi="Arial" w:cs="Arial"/>
          <w:sz w:val="22"/>
          <w:szCs w:val="22"/>
        </w:rPr>
        <w:t> </w:t>
      </w:r>
    </w:p>
    <w:p w14:paraId="56ED8E71" w14:textId="69268FC3" w:rsidR="00025C65" w:rsidRPr="00AA3B92" w:rsidRDefault="00025C65" w:rsidP="00025C65">
      <w:pPr>
        <w:ind w:left="567" w:right="707"/>
        <w:jc w:val="both"/>
        <w:rPr>
          <w:rFonts w:eastAsia="Times New Roman"/>
          <w:i/>
        </w:rPr>
      </w:pPr>
      <w:r w:rsidRPr="00AA3B92">
        <w:rPr>
          <w:rFonts w:ascii="Calibri" w:eastAsia="Times New Roman" w:hAnsi="Calibri" w:cs="Calibri"/>
          <w:i/>
        </w:rPr>
        <w:t>Ringrazio vivamente tutti i partner che rendono possibile questa edizione di AMART. Grazie alle loro competenze e alla loro passione, abbiamo creato un evento di altissimo livello. Invito tutti gli appassionati d'arte a visitare AMART per scoprire la magia dell'antiquariato!"</w:t>
      </w:r>
    </w:p>
    <w:p w14:paraId="727E5F09" w14:textId="77777777" w:rsidR="00025C65" w:rsidRPr="00AA3B92" w:rsidRDefault="00025C65" w:rsidP="00355DEA">
      <w:pPr>
        <w:ind w:left="567" w:right="566"/>
        <w:jc w:val="both"/>
        <w:rPr>
          <w:rFonts w:asciiTheme="minorHAnsi" w:hAnsiTheme="minorHAnsi" w:cstheme="minorHAnsi"/>
          <w:i/>
          <w:iCs/>
        </w:rPr>
      </w:pPr>
    </w:p>
    <w:p w14:paraId="7510E23D" w14:textId="77777777" w:rsidR="00AA3B92" w:rsidRDefault="00AA3B92" w:rsidP="00355DEA">
      <w:pPr>
        <w:ind w:left="567" w:right="566"/>
        <w:jc w:val="both"/>
        <w:rPr>
          <w:rFonts w:asciiTheme="minorHAnsi" w:hAnsiTheme="minorHAnsi" w:cstheme="minorHAnsi"/>
          <w:iCs/>
        </w:rPr>
      </w:pPr>
    </w:p>
    <w:p w14:paraId="23C435AC" w14:textId="07AD9C4B" w:rsidR="00355DEA" w:rsidRPr="00AA3B92" w:rsidRDefault="00355DEA" w:rsidP="00F8058F">
      <w:pPr>
        <w:ind w:left="567" w:right="566"/>
        <w:jc w:val="both"/>
        <w:rPr>
          <w:rFonts w:asciiTheme="minorHAnsi" w:hAnsiTheme="minorHAnsi" w:cstheme="minorHAnsi"/>
        </w:rPr>
      </w:pPr>
      <w:r w:rsidRPr="00AA3B92">
        <w:rPr>
          <w:rFonts w:asciiTheme="minorHAnsi" w:hAnsiTheme="minorHAnsi" w:cstheme="minorHAnsi"/>
          <w:b/>
        </w:rPr>
        <w:t xml:space="preserve">David Morini - CEO di Pelizzari Studio: </w:t>
      </w:r>
      <w:r w:rsidR="00187D38" w:rsidRPr="00187D38">
        <w:rPr>
          <w:rFonts w:asciiTheme="minorHAnsi" w:hAnsiTheme="minorHAnsi" w:cstheme="minorHAnsi"/>
          <w:i/>
        </w:rPr>
        <w:t>il progetto di</w:t>
      </w:r>
      <w:r w:rsidR="00187D38" w:rsidRPr="00AA3B92">
        <w:rPr>
          <w:rFonts w:asciiTheme="minorHAnsi" w:hAnsiTheme="minorHAnsi" w:cstheme="minorHAnsi"/>
        </w:rPr>
        <w:t xml:space="preserve"> </w:t>
      </w:r>
      <w:r w:rsidR="00187D38" w:rsidRPr="00187D38">
        <w:rPr>
          <w:rFonts w:asciiTheme="minorHAnsi" w:hAnsiTheme="minorHAnsi" w:cstheme="minorHAnsi"/>
          <w:i/>
        </w:rPr>
        <w:t>allestimento</w:t>
      </w:r>
      <w:r w:rsidR="00187D38">
        <w:rPr>
          <w:rFonts w:asciiTheme="minorHAnsi" w:hAnsiTheme="minorHAnsi" w:cstheme="minorHAnsi"/>
          <w:i/>
        </w:rPr>
        <w:t xml:space="preserve"> è concepito come</w:t>
      </w:r>
      <w:r w:rsidR="00187D38" w:rsidRPr="00187D38">
        <w:rPr>
          <w:rFonts w:asciiTheme="minorHAnsi" w:hAnsiTheme="minorHAnsi" w:cstheme="minorHAnsi"/>
          <w:i/>
        </w:rPr>
        <w:t xml:space="preserve"> </w:t>
      </w:r>
      <w:r w:rsidRPr="00AA3B92">
        <w:rPr>
          <w:rFonts w:asciiTheme="minorHAnsi" w:hAnsiTheme="minorHAnsi" w:cstheme="minorHAnsi"/>
          <w:i/>
        </w:rPr>
        <w:t>u</w:t>
      </w:r>
      <w:r w:rsidRPr="00AA3B92">
        <w:rPr>
          <w:rFonts w:asciiTheme="minorHAnsi" w:hAnsiTheme="minorHAnsi" w:cstheme="minorHAnsi"/>
          <w:i/>
          <w:iCs/>
        </w:rPr>
        <w:t xml:space="preserve">n dialogo tra passato e presente, dove archi rinascimentali spogliati di ornamenti incontrano un minimalismo contemporaneo, immersi in sfumature di blu che contrastano con il calore della moquette </w:t>
      </w:r>
      <w:r w:rsidRPr="00F0168D">
        <w:rPr>
          <w:rFonts w:asciiTheme="minorHAnsi" w:hAnsiTheme="minorHAnsi" w:cstheme="minorHAnsi"/>
          <w:i/>
          <w:iCs/>
        </w:rPr>
        <w:t xml:space="preserve">color </w:t>
      </w:r>
      <w:r w:rsidR="002360AB" w:rsidRPr="00F0168D">
        <w:rPr>
          <w:rFonts w:asciiTheme="minorHAnsi" w:hAnsiTheme="minorHAnsi" w:cstheme="minorHAnsi"/>
          <w:i/>
          <w:iCs/>
        </w:rPr>
        <w:t>aragosta</w:t>
      </w:r>
      <w:r w:rsidRPr="00F0168D">
        <w:rPr>
          <w:rFonts w:asciiTheme="minorHAnsi" w:hAnsiTheme="minorHAnsi" w:cstheme="minorHAnsi"/>
          <w:i/>
          <w:iCs/>
        </w:rPr>
        <w:t xml:space="preserve">. Un </w:t>
      </w:r>
      <w:r w:rsidRPr="00AA3B92">
        <w:rPr>
          <w:rFonts w:asciiTheme="minorHAnsi" w:hAnsiTheme="minorHAnsi" w:cstheme="minorHAnsi"/>
          <w:i/>
          <w:iCs/>
        </w:rPr>
        <w:t>incontro audace che celebra l'armonia tra tradizione e innovazione</w:t>
      </w:r>
      <w:r w:rsidRPr="00AA3B92">
        <w:rPr>
          <w:rFonts w:asciiTheme="minorHAnsi" w:hAnsiTheme="minorHAnsi" w:cstheme="minorHAnsi"/>
          <w:b/>
          <w:i/>
        </w:rPr>
        <w:t>.</w:t>
      </w:r>
    </w:p>
    <w:p w14:paraId="394BD689" w14:textId="77777777" w:rsidR="00F8058F" w:rsidRPr="00AA3B92" w:rsidRDefault="00F8058F" w:rsidP="00F8058F">
      <w:pPr>
        <w:ind w:left="567" w:right="566"/>
        <w:jc w:val="both"/>
        <w:rPr>
          <w:rFonts w:asciiTheme="minorHAnsi" w:hAnsiTheme="minorHAnsi" w:cstheme="minorHAnsi"/>
        </w:rPr>
      </w:pPr>
    </w:p>
    <w:p w14:paraId="2D721173" w14:textId="77777777" w:rsidR="00F8058F" w:rsidRPr="00AA3B92" w:rsidRDefault="00F8058F" w:rsidP="00FE6063">
      <w:pPr>
        <w:ind w:left="567" w:right="566"/>
        <w:jc w:val="both"/>
        <w:rPr>
          <w:rFonts w:ascii="Calibri" w:hAnsi="Calibri" w:cs="Calibri"/>
          <w:i/>
        </w:rPr>
      </w:pPr>
    </w:p>
    <w:p w14:paraId="0C142DCA" w14:textId="77777777" w:rsidR="00F8058F" w:rsidRDefault="00F8058F" w:rsidP="00FE6063">
      <w:pPr>
        <w:ind w:left="567" w:right="566"/>
        <w:jc w:val="both"/>
        <w:rPr>
          <w:rFonts w:ascii="Calibri" w:hAnsi="Calibri" w:cs="Calibri"/>
        </w:rPr>
      </w:pPr>
    </w:p>
    <w:p w14:paraId="7D2D5D05" w14:textId="57493147" w:rsidR="008C5D55" w:rsidRPr="00C5556C" w:rsidRDefault="00D20C64" w:rsidP="00FE6063">
      <w:pPr>
        <w:ind w:left="567" w:right="566"/>
        <w:jc w:val="both"/>
        <w:rPr>
          <w:rFonts w:ascii="Calibri" w:hAnsi="Calibri" w:cs="Calibri"/>
        </w:rPr>
      </w:pPr>
      <w:r>
        <w:rPr>
          <w:rFonts w:ascii="Calibri" w:hAnsi="Calibri" w:cs="Calibri"/>
        </w:rPr>
        <w:t>Partner dell’edizione 2024</w:t>
      </w:r>
      <w:r w:rsidR="008C5D55" w:rsidRPr="00C5556C">
        <w:rPr>
          <w:rFonts w:ascii="Calibri" w:hAnsi="Calibri" w:cs="Calibri"/>
        </w:rPr>
        <w:t xml:space="preserve">: </w:t>
      </w:r>
      <w:r w:rsidR="00177389" w:rsidRPr="00F0168D">
        <w:rPr>
          <w:rFonts w:ascii="Calibri" w:hAnsi="Calibri" w:cs="Calibri"/>
        </w:rPr>
        <w:t xml:space="preserve">Confcommercio Milano, Lodi, Monza e Brianza, </w:t>
      </w:r>
      <w:proofErr w:type="spellStart"/>
      <w:r w:rsidR="002C2BB5" w:rsidRPr="00F0168D">
        <w:rPr>
          <w:rFonts w:ascii="Calibri" w:hAnsi="Calibri" w:cs="Calibri"/>
        </w:rPr>
        <w:t>Promo</w:t>
      </w:r>
      <w:r w:rsidR="002C2BB5">
        <w:rPr>
          <w:rFonts w:ascii="Calibri" w:hAnsi="Calibri" w:cs="Calibri"/>
        </w:rPr>
        <w:t>.ter</w:t>
      </w:r>
      <w:proofErr w:type="spellEnd"/>
      <w:r w:rsidR="002C2BB5">
        <w:rPr>
          <w:rFonts w:ascii="Calibri" w:hAnsi="Calibri" w:cs="Calibri"/>
        </w:rPr>
        <w:t xml:space="preserve"> Unione</w:t>
      </w:r>
      <w:r>
        <w:rPr>
          <w:rFonts w:ascii="Calibri" w:hAnsi="Calibri" w:cs="Calibri"/>
        </w:rPr>
        <w:t>;</w:t>
      </w:r>
      <w:r w:rsidR="002C2BB5">
        <w:rPr>
          <w:rFonts w:ascii="Calibri" w:hAnsi="Calibri" w:cs="Calibri"/>
        </w:rPr>
        <w:t xml:space="preserve"> </w:t>
      </w:r>
      <w:r>
        <w:rPr>
          <w:rFonts w:ascii="Calibri" w:hAnsi="Calibri" w:cs="Calibri"/>
        </w:rPr>
        <w:t xml:space="preserve">Museo </w:t>
      </w:r>
      <w:proofErr w:type="spellStart"/>
      <w:r>
        <w:rPr>
          <w:rFonts w:ascii="Calibri" w:hAnsi="Calibri" w:cs="Calibri"/>
        </w:rPr>
        <w:t>Poldi</w:t>
      </w:r>
      <w:proofErr w:type="spellEnd"/>
      <w:r>
        <w:rPr>
          <w:rFonts w:ascii="Calibri" w:hAnsi="Calibri" w:cs="Calibri"/>
        </w:rPr>
        <w:t xml:space="preserve"> Pezzoli; FAI; Museo Bagatti Valsecchi; </w:t>
      </w:r>
      <w:proofErr w:type="spellStart"/>
      <w:r>
        <w:rPr>
          <w:rFonts w:ascii="Calibri" w:hAnsi="Calibri" w:cs="Calibri"/>
        </w:rPr>
        <w:t>Museo</w:t>
      </w:r>
      <w:r w:rsidR="008C5D55" w:rsidRPr="00C5556C">
        <w:rPr>
          <w:rFonts w:ascii="Calibri" w:hAnsi="Calibri" w:cs="Calibri"/>
        </w:rPr>
        <w:t>City</w:t>
      </w:r>
      <w:proofErr w:type="spellEnd"/>
      <w:r w:rsidR="008C5D55" w:rsidRPr="00C5556C">
        <w:rPr>
          <w:rFonts w:ascii="Calibri" w:hAnsi="Calibri" w:cs="Calibri"/>
        </w:rPr>
        <w:t>.</w:t>
      </w:r>
    </w:p>
    <w:p w14:paraId="50568353" w14:textId="77777777" w:rsidR="003F2980" w:rsidRDefault="003F2980" w:rsidP="00FE6063">
      <w:pPr>
        <w:ind w:left="567" w:right="566"/>
        <w:jc w:val="both"/>
        <w:rPr>
          <w:rFonts w:ascii="Calibri" w:eastAsia="Times New Roman" w:hAnsi="Calibri" w:cs="Calibri"/>
        </w:rPr>
      </w:pPr>
      <w:r w:rsidRPr="00C5556C">
        <w:rPr>
          <w:rFonts w:ascii="Calibri" w:hAnsi="Calibri" w:cs="Calibri"/>
        </w:rPr>
        <w:t xml:space="preserve">Sponsor: </w:t>
      </w:r>
      <w:r w:rsidR="00C5556C" w:rsidRPr="00C5556C">
        <w:rPr>
          <w:rFonts w:ascii="Calibri" w:eastAsia="Times New Roman" w:hAnsi="Calibri" w:cs="Calibri"/>
        </w:rPr>
        <w:t>Pelizzari Studio</w:t>
      </w:r>
      <w:r w:rsidR="00D20C64">
        <w:rPr>
          <w:rFonts w:ascii="Calibri" w:eastAsia="Times New Roman" w:hAnsi="Calibri" w:cs="Calibri"/>
        </w:rPr>
        <w:t>;</w:t>
      </w:r>
      <w:r w:rsidR="00C5556C" w:rsidRPr="00C5556C">
        <w:rPr>
          <w:rFonts w:ascii="Calibri" w:eastAsia="Times New Roman" w:hAnsi="Calibri" w:cs="Calibri"/>
        </w:rPr>
        <w:t xml:space="preserve"> Ciaccio Broker</w:t>
      </w:r>
      <w:r w:rsidR="00D20C64">
        <w:rPr>
          <w:rFonts w:ascii="Calibri" w:eastAsia="Times New Roman" w:hAnsi="Calibri" w:cs="Calibri"/>
        </w:rPr>
        <w:t>;</w:t>
      </w:r>
      <w:r w:rsidR="00C5556C" w:rsidRPr="00C5556C">
        <w:rPr>
          <w:rFonts w:ascii="Calibri" w:eastAsia="Times New Roman" w:hAnsi="Calibri" w:cs="Calibri"/>
        </w:rPr>
        <w:t xml:space="preserve"> Fratelli </w:t>
      </w:r>
      <w:proofErr w:type="spellStart"/>
      <w:r w:rsidR="00C5556C" w:rsidRPr="00C5556C">
        <w:rPr>
          <w:rFonts w:ascii="Calibri" w:eastAsia="Times New Roman" w:hAnsi="Calibri" w:cs="Calibri"/>
        </w:rPr>
        <w:t>Ingegnoli</w:t>
      </w:r>
      <w:proofErr w:type="spellEnd"/>
      <w:r w:rsidR="00C5556C" w:rsidRPr="00C5556C">
        <w:rPr>
          <w:rFonts w:ascii="Calibri" w:eastAsia="Times New Roman" w:hAnsi="Calibri" w:cs="Calibri"/>
        </w:rPr>
        <w:t xml:space="preserve"> Milano. </w:t>
      </w:r>
    </w:p>
    <w:p w14:paraId="5ABE2F08" w14:textId="77777777" w:rsidR="00177389" w:rsidRDefault="00177389" w:rsidP="00FE6063">
      <w:pPr>
        <w:ind w:left="567" w:right="566"/>
        <w:jc w:val="both"/>
        <w:rPr>
          <w:rFonts w:ascii="Calibri" w:eastAsia="Times New Roman" w:hAnsi="Calibri" w:cs="Calibri"/>
        </w:rPr>
      </w:pPr>
    </w:p>
    <w:p w14:paraId="21F8E065" w14:textId="44D573EC" w:rsidR="002C2BB5" w:rsidRPr="00F0168D" w:rsidRDefault="00177389" w:rsidP="00FE6063">
      <w:pPr>
        <w:ind w:left="567" w:right="566"/>
        <w:jc w:val="both"/>
        <w:rPr>
          <w:rFonts w:ascii="Calibri" w:eastAsia="Times New Roman" w:hAnsi="Calibri" w:cs="Calibri"/>
        </w:rPr>
      </w:pPr>
      <w:r w:rsidRPr="00F0168D">
        <w:rPr>
          <w:rFonts w:ascii="Calibri" w:eastAsia="Times New Roman" w:hAnsi="Calibri" w:cs="Calibri"/>
        </w:rPr>
        <w:t xml:space="preserve">Con il </w:t>
      </w:r>
      <w:r w:rsidR="00D20C64" w:rsidRPr="00F0168D">
        <w:rPr>
          <w:rFonts w:ascii="Calibri" w:eastAsia="Times New Roman" w:hAnsi="Calibri" w:cs="Calibri"/>
        </w:rPr>
        <w:t>Patrocinio</w:t>
      </w:r>
      <w:r w:rsidRPr="00F0168D">
        <w:rPr>
          <w:rFonts w:ascii="Calibri" w:eastAsia="Times New Roman" w:hAnsi="Calibri" w:cs="Calibri"/>
        </w:rPr>
        <w:t xml:space="preserve"> di</w:t>
      </w:r>
      <w:r w:rsidR="00D20C64" w:rsidRPr="00F0168D">
        <w:rPr>
          <w:rFonts w:ascii="Calibri" w:eastAsia="Times New Roman" w:hAnsi="Calibri" w:cs="Calibri"/>
        </w:rPr>
        <w:t>: FIMA</w:t>
      </w:r>
      <w:r w:rsidRPr="00F0168D">
        <w:rPr>
          <w:rFonts w:ascii="Calibri" w:eastAsia="Times New Roman" w:hAnsi="Calibri" w:cs="Calibri"/>
        </w:rPr>
        <w:t>, Regione Lombardia, Città Metropolitana di Milano, Comune di Milano</w:t>
      </w:r>
      <w:r w:rsidR="00BB6F90">
        <w:rPr>
          <w:rFonts w:ascii="Calibri" w:eastAsia="Times New Roman" w:hAnsi="Calibri" w:cs="Calibri"/>
        </w:rPr>
        <w:t>.</w:t>
      </w:r>
    </w:p>
    <w:p w14:paraId="63C542FA" w14:textId="77777777" w:rsidR="002C2BB5" w:rsidRPr="00C5556C" w:rsidRDefault="002C2BB5" w:rsidP="00FE6063">
      <w:pPr>
        <w:ind w:left="567" w:right="566"/>
        <w:jc w:val="both"/>
        <w:rPr>
          <w:rFonts w:ascii="Calibri" w:hAnsi="Calibri" w:cs="Calibri"/>
        </w:rPr>
      </w:pPr>
    </w:p>
    <w:p w14:paraId="21A76B2E" w14:textId="77777777" w:rsidR="006E215D" w:rsidRDefault="006E215D" w:rsidP="00FE6063">
      <w:pPr>
        <w:ind w:left="567" w:right="566"/>
        <w:jc w:val="both"/>
        <w:rPr>
          <w:rFonts w:ascii="Calibri" w:hAnsi="Calibri" w:cs="Calibri"/>
        </w:rPr>
      </w:pPr>
    </w:p>
    <w:p w14:paraId="2EC78EF1" w14:textId="77777777" w:rsidR="00E253BC" w:rsidRPr="00187D38" w:rsidRDefault="00187D38" w:rsidP="00FE6063">
      <w:pPr>
        <w:ind w:left="567" w:right="566"/>
        <w:jc w:val="both"/>
        <w:rPr>
          <w:rFonts w:ascii="Calibri" w:hAnsi="Calibri" w:cs="Calibri"/>
          <w:b/>
        </w:rPr>
      </w:pPr>
      <w:r w:rsidRPr="00187D38">
        <w:rPr>
          <w:rFonts w:ascii="Calibri" w:hAnsi="Calibri" w:cs="Calibri"/>
          <w:b/>
        </w:rPr>
        <w:t>ANTEPRIMA STAMPA</w:t>
      </w:r>
      <w:r w:rsidR="00D95163" w:rsidRPr="00187D38">
        <w:rPr>
          <w:rFonts w:ascii="Calibri" w:hAnsi="Calibri" w:cs="Calibri"/>
          <w:b/>
        </w:rPr>
        <w:t>: 5 novembre dalle ore 1</w:t>
      </w:r>
      <w:r w:rsidR="00FA00BD" w:rsidRPr="00187D38">
        <w:rPr>
          <w:rFonts w:ascii="Calibri" w:hAnsi="Calibri" w:cs="Calibri"/>
          <w:b/>
        </w:rPr>
        <w:t>1.00</w:t>
      </w:r>
    </w:p>
    <w:p w14:paraId="38C3751D" w14:textId="77777777" w:rsidR="00E253BC" w:rsidRPr="00D95163" w:rsidRDefault="00C5556C" w:rsidP="00C5556C">
      <w:pPr>
        <w:tabs>
          <w:tab w:val="left" w:pos="2670"/>
        </w:tabs>
        <w:ind w:left="567" w:right="566"/>
        <w:jc w:val="both"/>
        <w:rPr>
          <w:rFonts w:asciiTheme="minorHAnsi" w:hAnsiTheme="minorHAnsi" w:cstheme="minorHAnsi"/>
        </w:rPr>
      </w:pPr>
      <w:r>
        <w:rPr>
          <w:rFonts w:asciiTheme="minorHAnsi" w:hAnsiTheme="minorHAnsi" w:cstheme="minorHAnsi"/>
        </w:rPr>
        <w:tab/>
      </w:r>
    </w:p>
    <w:p w14:paraId="3D70B0E7" w14:textId="77777777" w:rsidR="00E253BC" w:rsidRPr="008C5D55" w:rsidRDefault="00E253BC" w:rsidP="00187D38">
      <w:pPr>
        <w:ind w:left="567" w:right="566"/>
        <w:jc w:val="both"/>
        <w:rPr>
          <w:rFonts w:asciiTheme="minorHAnsi" w:hAnsiTheme="minorHAnsi" w:cstheme="minorHAnsi"/>
        </w:rPr>
      </w:pPr>
      <w:r w:rsidRPr="00D95163">
        <w:rPr>
          <w:rFonts w:asciiTheme="minorHAnsi" w:hAnsiTheme="minorHAnsi" w:cstheme="minorHAnsi"/>
          <w:b/>
        </w:rPr>
        <w:t>INFORMAZIONI UTILI</w:t>
      </w:r>
    </w:p>
    <w:p w14:paraId="273F5FD1" w14:textId="77777777" w:rsidR="00E253BC" w:rsidRPr="008C5D55" w:rsidRDefault="00E253BC" w:rsidP="00E253BC">
      <w:pPr>
        <w:ind w:left="567" w:right="1394"/>
        <w:jc w:val="both"/>
        <w:rPr>
          <w:rFonts w:asciiTheme="minorHAnsi" w:hAnsiTheme="minorHAnsi" w:cstheme="minorHAnsi"/>
        </w:rPr>
      </w:pPr>
      <w:r w:rsidRPr="008C5D55">
        <w:rPr>
          <w:rFonts w:asciiTheme="minorHAnsi" w:hAnsiTheme="minorHAnsi" w:cstheme="minorHAnsi"/>
        </w:rPr>
        <w:t>Museo della Permanente</w:t>
      </w:r>
    </w:p>
    <w:p w14:paraId="454B9CDB" w14:textId="77777777" w:rsidR="00E253BC" w:rsidRPr="008C5D55" w:rsidRDefault="00E253BC" w:rsidP="00E253BC">
      <w:pPr>
        <w:ind w:left="567" w:right="1394"/>
        <w:jc w:val="both"/>
        <w:rPr>
          <w:rFonts w:asciiTheme="minorHAnsi" w:hAnsiTheme="minorHAnsi" w:cstheme="minorHAnsi"/>
        </w:rPr>
      </w:pPr>
      <w:r w:rsidRPr="008C5D55">
        <w:rPr>
          <w:rFonts w:asciiTheme="minorHAnsi" w:hAnsiTheme="minorHAnsi" w:cstheme="minorHAnsi"/>
        </w:rPr>
        <w:t>via Filippo Turati 34, Milano</w:t>
      </w:r>
    </w:p>
    <w:p w14:paraId="00CD65CA" w14:textId="77777777" w:rsidR="00E253BC" w:rsidRPr="008C5D55" w:rsidRDefault="00E253BC" w:rsidP="00E253BC">
      <w:pPr>
        <w:ind w:left="567" w:right="1394"/>
        <w:jc w:val="both"/>
        <w:rPr>
          <w:rFonts w:asciiTheme="minorHAnsi" w:hAnsiTheme="minorHAnsi" w:cstheme="minorHAnsi"/>
        </w:rPr>
      </w:pPr>
      <w:r w:rsidRPr="008C5D55">
        <w:rPr>
          <w:rFonts w:asciiTheme="minorHAnsi" w:hAnsiTheme="minorHAnsi" w:cstheme="minorHAnsi"/>
        </w:rPr>
        <w:t>amart-milano.com</w:t>
      </w:r>
    </w:p>
    <w:p w14:paraId="62C69CE5" w14:textId="77777777" w:rsidR="008C5D55" w:rsidRDefault="008C5D55" w:rsidP="008C5D55">
      <w:pPr>
        <w:ind w:left="567" w:right="1394"/>
        <w:jc w:val="both"/>
        <w:rPr>
          <w:rFonts w:asciiTheme="minorHAnsi" w:hAnsiTheme="minorHAnsi" w:cstheme="minorHAnsi"/>
        </w:rPr>
      </w:pPr>
    </w:p>
    <w:p w14:paraId="787DE4F7" w14:textId="77777777" w:rsidR="008C5D55" w:rsidRPr="008C5D55" w:rsidRDefault="008C5D55" w:rsidP="008C5D55">
      <w:pPr>
        <w:ind w:left="567" w:right="1394"/>
        <w:jc w:val="both"/>
        <w:rPr>
          <w:rFonts w:asciiTheme="minorHAnsi" w:hAnsiTheme="minorHAnsi" w:cstheme="minorHAnsi"/>
        </w:rPr>
      </w:pPr>
      <w:r w:rsidRPr="008C5D55">
        <w:rPr>
          <w:rFonts w:asciiTheme="minorHAnsi" w:hAnsiTheme="minorHAnsi" w:cstheme="minorHAnsi"/>
        </w:rPr>
        <w:t>Mercoledì-sabato: ore 11.00 - 20.30</w:t>
      </w:r>
    </w:p>
    <w:p w14:paraId="10C5D2FE" w14:textId="77777777" w:rsidR="008C5D55" w:rsidRPr="008C5D55" w:rsidRDefault="008C5D55" w:rsidP="008C5D55">
      <w:pPr>
        <w:ind w:left="567" w:right="1394"/>
        <w:jc w:val="both"/>
        <w:rPr>
          <w:rFonts w:asciiTheme="minorHAnsi" w:hAnsiTheme="minorHAnsi" w:cstheme="minorHAnsi"/>
        </w:rPr>
      </w:pPr>
      <w:r w:rsidRPr="008C5D55">
        <w:rPr>
          <w:rFonts w:asciiTheme="minorHAnsi" w:hAnsiTheme="minorHAnsi" w:cstheme="minorHAnsi"/>
        </w:rPr>
        <w:t>Domenica: ore 11.00 - 19.30</w:t>
      </w:r>
    </w:p>
    <w:p w14:paraId="103C061C" w14:textId="77777777" w:rsidR="008C5D55" w:rsidRPr="008C5D55" w:rsidRDefault="008C5D55" w:rsidP="00E253BC">
      <w:pPr>
        <w:ind w:left="567" w:right="1394"/>
        <w:jc w:val="both"/>
        <w:rPr>
          <w:rFonts w:asciiTheme="minorHAnsi" w:hAnsiTheme="minorHAnsi" w:cstheme="minorHAnsi"/>
        </w:rPr>
      </w:pPr>
    </w:p>
    <w:p w14:paraId="69C31D9C" w14:textId="77777777" w:rsidR="008C5D55" w:rsidRPr="008C5D55" w:rsidRDefault="008C5D55" w:rsidP="008C5D55">
      <w:pPr>
        <w:ind w:left="567" w:right="1394"/>
        <w:rPr>
          <w:rFonts w:asciiTheme="minorHAnsi" w:hAnsiTheme="minorHAnsi" w:cstheme="minorHAnsi"/>
        </w:rPr>
      </w:pPr>
      <w:r w:rsidRPr="008C5D55">
        <w:rPr>
          <w:rFonts w:asciiTheme="minorHAnsi" w:hAnsiTheme="minorHAnsi" w:cstheme="minorHAnsi"/>
          <w:color w:val="000000"/>
          <w:shd w:val="clear" w:color="auto" w:fill="FFFFFF"/>
        </w:rPr>
        <w:t>I biglietti sono acquistabili online su Ticket.it</w:t>
      </w:r>
      <w:r w:rsidRPr="008C5D55">
        <w:rPr>
          <w:rFonts w:asciiTheme="minorHAnsi" w:hAnsiTheme="minorHAnsi" w:cstheme="minorHAnsi"/>
          <w:color w:val="000000"/>
        </w:rPr>
        <w:br/>
      </w:r>
      <w:r w:rsidRPr="008C5D55">
        <w:rPr>
          <w:rFonts w:asciiTheme="minorHAnsi" w:hAnsiTheme="minorHAnsi" w:cstheme="minorHAnsi"/>
        </w:rPr>
        <w:t>Intero 11,50€</w:t>
      </w:r>
      <w:r w:rsidRPr="008C5D55">
        <w:rPr>
          <w:rFonts w:asciiTheme="minorHAnsi" w:hAnsiTheme="minorHAnsi" w:cstheme="minorHAnsi"/>
        </w:rPr>
        <w:br/>
        <w:t>Ridotto 6,50€</w:t>
      </w:r>
    </w:p>
    <w:p w14:paraId="7D53E7C6" w14:textId="77777777" w:rsidR="008C5D55" w:rsidRPr="00D95163" w:rsidRDefault="008C5D55" w:rsidP="00E253BC">
      <w:pPr>
        <w:ind w:left="567" w:right="1394"/>
        <w:jc w:val="both"/>
        <w:rPr>
          <w:rFonts w:asciiTheme="minorHAnsi" w:hAnsiTheme="minorHAnsi" w:cstheme="minorHAnsi"/>
        </w:rPr>
      </w:pPr>
    </w:p>
    <w:p w14:paraId="16EF8BAC" w14:textId="77777777" w:rsidR="00E253BC" w:rsidRPr="00D95163" w:rsidRDefault="00E253BC" w:rsidP="00E253BC">
      <w:pPr>
        <w:ind w:left="567" w:right="1394"/>
        <w:jc w:val="both"/>
        <w:rPr>
          <w:rFonts w:asciiTheme="minorHAnsi" w:hAnsiTheme="minorHAnsi" w:cstheme="minorHAnsi"/>
        </w:rPr>
      </w:pPr>
    </w:p>
    <w:p w14:paraId="7ECDF8F5" w14:textId="77777777" w:rsidR="00E253BC" w:rsidRPr="00D95163" w:rsidRDefault="00E253BC" w:rsidP="00E253BC">
      <w:pPr>
        <w:ind w:left="567" w:right="1394"/>
        <w:jc w:val="both"/>
        <w:rPr>
          <w:rFonts w:asciiTheme="minorHAnsi" w:hAnsiTheme="minorHAnsi" w:cstheme="minorHAnsi"/>
        </w:rPr>
      </w:pPr>
      <w:r w:rsidRPr="00D95163">
        <w:rPr>
          <w:rFonts w:asciiTheme="minorHAnsi" w:hAnsiTheme="minorHAnsi" w:cstheme="minorHAnsi"/>
        </w:rPr>
        <w:t>PER INFORMAZIONI</w:t>
      </w:r>
    </w:p>
    <w:p w14:paraId="3ED4C70A" w14:textId="77777777" w:rsidR="00E253BC" w:rsidRPr="00D95163" w:rsidRDefault="00E253BC" w:rsidP="00E253BC">
      <w:pPr>
        <w:ind w:left="567" w:right="1394"/>
        <w:jc w:val="both"/>
        <w:rPr>
          <w:rFonts w:asciiTheme="minorHAnsi" w:hAnsiTheme="minorHAnsi" w:cstheme="minorHAnsi"/>
        </w:rPr>
      </w:pPr>
      <w:r w:rsidRPr="00D95163">
        <w:rPr>
          <w:rFonts w:asciiTheme="minorHAnsi" w:hAnsiTheme="minorHAnsi" w:cstheme="minorHAnsi"/>
        </w:rPr>
        <w:t xml:space="preserve">Email: antiquari@unione.milano.it </w:t>
      </w:r>
    </w:p>
    <w:p w14:paraId="03E4A42D" w14:textId="77777777" w:rsidR="00E253BC" w:rsidRPr="00D95163" w:rsidRDefault="00E253BC" w:rsidP="00E253BC">
      <w:pPr>
        <w:ind w:left="567" w:right="1394"/>
        <w:jc w:val="both"/>
        <w:rPr>
          <w:rFonts w:asciiTheme="minorHAnsi" w:hAnsiTheme="minorHAnsi" w:cstheme="minorHAnsi"/>
        </w:rPr>
      </w:pPr>
      <w:r w:rsidRPr="00D95163">
        <w:rPr>
          <w:rFonts w:asciiTheme="minorHAnsi" w:hAnsiTheme="minorHAnsi" w:cstheme="minorHAnsi"/>
        </w:rPr>
        <w:t>Telefono: 02.7750447</w:t>
      </w:r>
    </w:p>
    <w:p w14:paraId="757B0825" w14:textId="77777777" w:rsidR="00E253BC" w:rsidRPr="00D95163" w:rsidRDefault="00E253BC" w:rsidP="00E253BC">
      <w:pPr>
        <w:ind w:left="567" w:right="1394"/>
        <w:jc w:val="both"/>
        <w:rPr>
          <w:rFonts w:asciiTheme="minorHAnsi" w:hAnsiTheme="minorHAnsi" w:cstheme="minorHAnsi"/>
        </w:rPr>
      </w:pPr>
      <w:r w:rsidRPr="00D95163">
        <w:rPr>
          <w:rFonts w:asciiTheme="minorHAnsi" w:hAnsiTheme="minorHAnsi" w:cstheme="minorHAnsi"/>
        </w:rPr>
        <w:t>Cell. 335.1651150</w:t>
      </w:r>
    </w:p>
    <w:p w14:paraId="0BF45D52" w14:textId="77777777" w:rsidR="00E253BC" w:rsidRPr="00D95163" w:rsidRDefault="00E253BC" w:rsidP="00E253BC">
      <w:pPr>
        <w:ind w:left="567" w:right="1394"/>
        <w:jc w:val="both"/>
        <w:rPr>
          <w:rFonts w:asciiTheme="minorHAnsi" w:hAnsiTheme="minorHAnsi" w:cstheme="minorHAnsi"/>
          <w:b/>
        </w:rPr>
      </w:pPr>
    </w:p>
    <w:p w14:paraId="38ACB93A" w14:textId="77777777" w:rsidR="00E253BC" w:rsidRPr="00D95163" w:rsidRDefault="00E253BC" w:rsidP="00E253BC">
      <w:pPr>
        <w:ind w:left="567" w:right="1394"/>
        <w:jc w:val="both"/>
        <w:rPr>
          <w:rFonts w:asciiTheme="minorHAnsi" w:hAnsiTheme="minorHAnsi" w:cstheme="minorHAnsi"/>
          <w:b/>
        </w:rPr>
      </w:pPr>
    </w:p>
    <w:p w14:paraId="554AC6E0" w14:textId="77777777" w:rsidR="00E253BC" w:rsidRPr="00D95163" w:rsidRDefault="00E253BC" w:rsidP="00E253BC">
      <w:pPr>
        <w:ind w:left="567" w:right="1394"/>
        <w:jc w:val="both"/>
        <w:rPr>
          <w:rFonts w:asciiTheme="minorHAnsi" w:hAnsiTheme="minorHAnsi" w:cstheme="minorHAnsi"/>
          <w:b/>
        </w:rPr>
      </w:pPr>
      <w:r w:rsidRPr="00D95163">
        <w:rPr>
          <w:rFonts w:asciiTheme="minorHAnsi" w:hAnsiTheme="minorHAnsi" w:cstheme="minorHAnsi"/>
          <w:b/>
        </w:rPr>
        <w:t>Ufficio stampa</w:t>
      </w:r>
    </w:p>
    <w:p w14:paraId="30BC734A" w14:textId="77777777" w:rsidR="00E253BC" w:rsidRPr="00D95163" w:rsidRDefault="00E253BC" w:rsidP="00E253BC">
      <w:pPr>
        <w:ind w:left="567" w:right="1394"/>
        <w:jc w:val="both"/>
        <w:rPr>
          <w:rFonts w:asciiTheme="minorHAnsi" w:hAnsiTheme="minorHAnsi" w:cstheme="minorHAnsi"/>
        </w:rPr>
      </w:pPr>
      <w:r w:rsidRPr="00D95163">
        <w:rPr>
          <w:rFonts w:asciiTheme="minorHAnsi" w:hAnsiTheme="minorHAnsi" w:cstheme="minorHAnsi"/>
        </w:rPr>
        <w:t>Studio ESSECI, Sergio Campagnolo</w:t>
      </w:r>
    </w:p>
    <w:p w14:paraId="489FB7A6" w14:textId="77777777" w:rsidR="00E253BC" w:rsidRPr="00D95163" w:rsidRDefault="00E253BC" w:rsidP="00E253BC">
      <w:pPr>
        <w:ind w:left="567" w:right="1394"/>
        <w:jc w:val="both"/>
        <w:rPr>
          <w:rFonts w:asciiTheme="minorHAnsi" w:hAnsiTheme="minorHAnsi" w:cstheme="minorHAnsi"/>
        </w:rPr>
      </w:pPr>
      <w:proofErr w:type="spellStart"/>
      <w:r w:rsidRPr="00D95163">
        <w:rPr>
          <w:rFonts w:asciiTheme="minorHAnsi" w:hAnsiTheme="minorHAnsi" w:cstheme="minorHAnsi"/>
        </w:rPr>
        <w:t>Ref</w:t>
      </w:r>
      <w:proofErr w:type="spellEnd"/>
      <w:r w:rsidRPr="00D95163">
        <w:rPr>
          <w:rFonts w:asciiTheme="minorHAnsi" w:hAnsiTheme="minorHAnsi" w:cstheme="minorHAnsi"/>
        </w:rPr>
        <w:t xml:space="preserve">. Roberta Barbaro, </w:t>
      </w:r>
      <w:hyperlink r:id="rId8" w:history="1">
        <w:r w:rsidRPr="00D95163">
          <w:rPr>
            <w:rStyle w:val="Collegamentoipertestuale"/>
            <w:rFonts w:asciiTheme="minorHAnsi" w:hAnsiTheme="minorHAnsi" w:cstheme="minorHAnsi"/>
          </w:rPr>
          <w:t>roberta@studioesseci.net</w:t>
        </w:r>
      </w:hyperlink>
    </w:p>
    <w:p w14:paraId="32552602" w14:textId="77777777" w:rsidR="00E253BC" w:rsidRPr="00FA00BD" w:rsidRDefault="00E253BC" w:rsidP="00E253BC">
      <w:pPr>
        <w:ind w:left="567" w:right="1394"/>
        <w:jc w:val="both"/>
        <w:rPr>
          <w:rFonts w:asciiTheme="minorHAnsi" w:hAnsiTheme="minorHAnsi" w:cstheme="minorHAnsi"/>
          <w:lang w:val="en-GB"/>
        </w:rPr>
      </w:pPr>
      <w:r w:rsidRPr="00FA00BD">
        <w:rPr>
          <w:rFonts w:asciiTheme="minorHAnsi" w:hAnsiTheme="minorHAnsi" w:cstheme="minorHAnsi"/>
          <w:lang w:val="en-GB"/>
        </w:rPr>
        <w:t>Tel. 049 663499, www.studioesseci.net</w:t>
      </w:r>
    </w:p>
    <w:p w14:paraId="079FF83E" w14:textId="77777777" w:rsidR="00E253BC" w:rsidRPr="00FA00BD" w:rsidRDefault="00E253BC" w:rsidP="00E253BC">
      <w:pPr>
        <w:ind w:left="567" w:right="566"/>
        <w:jc w:val="both"/>
        <w:rPr>
          <w:rFonts w:asciiTheme="minorHAnsi" w:hAnsiTheme="minorHAnsi" w:cstheme="minorHAnsi"/>
          <w:lang w:val="en-GB"/>
        </w:rPr>
      </w:pPr>
    </w:p>
    <w:sectPr w:rsidR="00E253BC" w:rsidRPr="00FA00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2DD"/>
    <w:multiLevelType w:val="multilevel"/>
    <w:tmpl w:val="ABE27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25C65"/>
    <w:rsid w:val="000C5746"/>
    <w:rsid w:val="00164764"/>
    <w:rsid w:val="00177389"/>
    <w:rsid w:val="00187D38"/>
    <w:rsid w:val="0019319A"/>
    <w:rsid w:val="00224876"/>
    <w:rsid w:val="00234F47"/>
    <w:rsid w:val="002360AB"/>
    <w:rsid w:val="00255961"/>
    <w:rsid w:val="002C2BB5"/>
    <w:rsid w:val="00355DEA"/>
    <w:rsid w:val="003F2980"/>
    <w:rsid w:val="004554BF"/>
    <w:rsid w:val="00475D20"/>
    <w:rsid w:val="00501C18"/>
    <w:rsid w:val="00616B02"/>
    <w:rsid w:val="006836B5"/>
    <w:rsid w:val="006A67B4"/>
    <w:rsid w:val="006E215D"/>
    <w:rsid w:val="006F68E1"/>
    <w:rsid w:val="00702020"/>
    <w:rsid w:val="007203F3"/>
    <w:rsid w:val="0075135C"/>
    <w:rsid w:val="007E64CA"/>
    <w:rsid w:val="00811238"/>
    <w:rsid w:val="008704E6"/>
    <w:rsid w:val="008771BB"/>
    <w:rsid w:val="00880ED9"/>
    <w:rsid w:val="008A3A3A"/>
    <w:rsid w:val="008C5D55"/>
    <w:rsid w:val="009014B4"/>
    <w:rsid w:val="00960AD4"/>
    <w:rsid w:val="00972951"/>
    <w:rsid w:val="00A9268F"/>
    <w:rsid w:val="00AA3B92"/>
    <w:rsid w:val="00AF24AE"/>
    <w:rsid w:val="00BA2666"/>
    <w:rsid w:val="00BB6F90"/>
    <w:rsid w:val="00C449EA"/>
    <w:rsid w:val="00C5556C"/>
    <w:rsid w:val="00C57435"/>
    <w:rsid w:val="00C57465"/>
    <w:rsid w:val="00C81D93"/>
    <w:rsid w:val="00CC7D95"/>
    <w:rsid w:val="00CF712F"/>
    <w:rsid w:val="00D20C64"/>
    <w:rsid w:val="00D52BAA"/>
    <w:rsid w:val="00D64AF9"/>
    <w:rsid w:val="00D95163"/>
    <w:rsid w:val="00E253BC"/>
    <w:rsid w:val="00E410BF"/>
    <w:rsid w:val="00F0168D"/>
    <w:rsid w:val="00F14432"/>
    <w:rsid w:val="00F8058F"/>
    <w:rsid w:val="00FA00BD"/>
    <w:rsid w:val="00FC3586"/>
    <w:rsid w:val="00FE6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8928"/>
  <w15:chartTrackingRefBased/>
  <w15:docId w15:val="{2CD46E20-30B3-469E-84B4-B53EF0CF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5D20"/>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A9268F"/>
    <w:pPr>
      <w:keepNext/>
      <w:keepLines/>
      <w:spacing w:before="360" w:after="80"/>
      <w:outlineLvl w:val="0"/>
    </w:pPr>
    <w:rPr>
      <w:rFonts w:asciiTheme="majorHAnsi" w:eastAsiaTheme="majorEastAsia" w:hAnsiTheme="majorHAnsi" w:cstheme="majorBidi"/>
      <w:color w:val="2E74B5" w:themeColor="accent1" w:themeShade="BF"/>
      <w:kern w:val="2"/>
      <w:sz w:val="40"/>
      <w:szCs w:val="40"/>
      <w:lang w:val="en-GB"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449EA"/>
    <w:rPr>
      <w:b/>
      <w:bCs/>
    </w:rPr>
  </w:style>
  <w:style w:type="paragraph" w:styleId="NormaleWeb">
    <w:name w:val="Normal (Web)"/>
    <w:basedOn w:val="Normale"/>
    <w:uiPriority w:val="99"/>
    <w:semiHidden/>
    <w:unhideWhenUsed/>
    <w:rsid w:val="00C57465"/>
    <w:pPr>
      <w:spacing w:before="100" w:beforeAutospacing="1" w:after="100" w:afterAutospacing="1"/>
    </w:pPr>
    <w:rPr>
      <w:rFonts w:eastAsia="Times New Roman"/>
    </w:rPr>
  </w:style>
  <w:style w:type="character" w:customStyle="1" w:styleId="Titolo1Carattere">
    <w:name w:val="Titolo 1 Carattere"/>
    <w:basedOn w:val="Carpredefinitoparagrafo"/>
    <w:link w:val="Titolo1"/>
    <w:uiPriority w:val="9"/>
    <w:rsid w:val="00A9268F"/>
    <w:rPr>
      <w:rFonts w:asciiTheme="majorHAnsi" w:eastAsiaTheme="majorEastAsia" w:hAnsiTheme="majorHAnsi" w:cstheme="majorBidi"/>
      <w:color w:val="2E74B5" w:themeColor="accent1" w:themeShade="BF"/>
      <w:kern w:val="2"/>
      <w:sz w:val="40"/>
      <w:szCs w:val="40"/>
      <w:lang w:val="en-GB"/>
      <w14:ligatures w14:val="standardContextual"/>
    </w:rPr>
  </w:style>
  <w:style w:type="character" w:styleId="Collegamentoipertestuale">
    <w:name w:val="Hyperlink"/>
    <w:basedOn w:val="Carpredefinitoparagrafo"/>
    <w:uiPriority w:val="99"/>
    <w:unhideWhenUsed/>
    <w:rsid w:val="00E253BC"/>
    <w:rPr>
      <w:color w:val="0563C1" w:themeColor="hyperlink"/>
      <w:u w:val="single"/>
    </w:rPr>
  </w:style>
  <w:style w:type="character" w:styleId="Enfasicorsivo">
    <w:name w:val="Emphasis"/>
    <w:basedOn w:val="Carpredefinitoparagrafo"/>
    <w:uiPriority w:val="20"/>
    <w:qFormat/>
    <w:rsid w:val="004554BF"/>
    <w:rPr>
      <w:i/>
      <w:iCs/>
    </w:rPr>
  </w:style>
  <w:style w:type="paragraph" w:customStyle="1" w:styleId="p1">
    <w:name w:val="p1"/>
    <w:basedOn w:val="Normale"/>
    <w:rsid w:val="008704E6"/>
    <w:pPr>
      <w:spacing w:before="100" w:beforeAutospacing="1" w:after="100" w:afterAutospacing="1"/>
    </w:pPr>
    <w:rPr>
      <w:rFonts w:eastAsia="Times New Roman"/>
    </w:rPr>
  </w:style>
  <w:style w:type="paragraph" w:customStyle="1" w:styleId="Standard">
    <w:name w:val="Standard"/>
    <w:rsid w:val="000C5746"/>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styleId="Testofumetto">
    <w:name w:val="Balloon Text"/>
    <w:basedOn w:val="Normale"/>
    <w:link w:val="TestofumettoCarattere"/>
    <w:uiPriority w:val="99"/>
    <w:semiHidden/>
    <w:unhideWhenUsed/>
    <w:rsid w:val="00025C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5C65"/>
    <w:rPr>
      <w:rFonts w:ascii="Segoe UI" w:hAnsi="Segoe UI" w:cs="Segoe UI"/>
      <w:sz w:val="18"/>
      <w:szCs w:val="18"/>
      <w:lang w:eastAsia="it-IT"/>
    </w:rPr>
  </w:style>
  <w:style w:type="character" w:customStyle="1" w:styleId="apple-style-span">
    <w:name w:val="apple-style-span"/>
    <w:basedOn w:val="Carpredefinitoparagrafo"/>
    <w:rsid w:val="0096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2142">
      <w:bodyDiv w:val="1"/>
      <w:marLeft w:val="0"/>
      <w:marRight w:val="0"/>
      <w:marTop w:val="0"/>
      <w:marBottom w:val="0"/>
      <w:divBdr>
        <w:top w:val="none" w:sz="0" w:space="0" w:color="auto"/>
        <w:left w:val="none" w:sz="0" w:space="0" w:color="auto"/>
        <w:bottom w:val="none" w:sz="0" w:space="0" w:color="auto"/>
        <w:right w:val="none" w:sz="0" w:space="0" w:color="auto"/>
      </w:divBdr>
    </w:div>
    <w:div w:id="303436903">
      <w:bodyDiv w:val="1"/>
      <w:marLeft w:val="0"/>
      <w:marRight w:val="0"/>
      <w:marTop w:val="0"/>
      <w:marBottom w:val="0"/>
      <w:divBdr>
        <w:top w:val="none" w:sz="0" w:space="0" w:color="auto"/>
        <w:left w:val="none" w:sz="0" w:space="0" w:color="auto"/>
        <w:bottom w:val="none" w:sz="0" w:space="0" w:color="auto"/>
        <w:right w:val="none" w:sz="0" w:space="0" w:color="auto"/>
      </w:divBdr>
    </w:div>
    <w:div w:id="747310000">
      <w:bodyDiv w:val="1"/>
      <w:marLeft w:val="0"/>
      <w:marRight w:val="0"/>
      <w:marTop w:val="0"/>
      <w:marBottom w:val="0"/>
      <w:divBdr>
        <w:top w:val="none" w:sz="0" w:space="0" w:color="auto"/>
        <w:left w:val="none" w:sz="0" w:space="0" w:color="auto"/>
        <w:bottom w:val="none" w:sz="0" w:space="0" w:color="auto"/>
        <w:right w:val="none" w:sz="0" w:space="0" w:color="auto"/>
      </w:divBdr>
    </w:div>
    <w:div w:id="750781248">
      <w:bodyDiv w:val="1"/>
      <w:marLeft w:val="0"/>
      <w:marRight w:val="0"/>
      <w:marTop w:val="0"/>
      <w:marBottom w:val="0"/>
      <w:divBdr>
        <w:top w:val="none" w:sz="0" w:space="0" w:color="auto"/>
        <w:left w:val="none" w:sz="0" w:space="0" w:color="auto"/>
        <w:bottom w:val="none" w:sz="0" w:space="0" w:color="auto"/>
        <w:right w:val="none" w:sz="0" w:space="0" w:color="auto"/>
      </w:divBdr>
    </w:div>
    <w:div w:id="797456816">
      <w:bodyDiv w:val="1"/>
      <w:marLeft w:val="0"/>
      <w:marRight w:val="0"/>
      <w:marTop w:val="0"/>
      <w:marBottom w:val="0"/>
      <w:divBdr>
        <w:top w:val="none" w:sz="0" w:space="0" w:color="auto"/>
        <w:left w:val="none" w:sz="0" w:space="0" w:color="auto"/>
        <w:bottom w:val="none" w:sz="0" w:space="0" w:color="auto"/>
        <w:right w:val="none" w:sz="0" w:space="0" w:color="auto"/>
      </w:divBdr>
    </w:div>
    <w:div w:id="987126221">
      <w:bodyDiv w:val="1"/>
      <w:marLeft w:val="0"/>
      <w:marRight w:val="0"/>
      <w:marTop w:val="0"/>
      <w:marBottom w:val="0"/>
      <w:divBdr>
        <w:top w:val="none" w:sz="0" w:space="0" w:color="auto"/>
        <w:left w:val="none" w:sz="0" w:space="0" w:color="auto"/>
        <w:bottom w:val="none" w:sz="0" w:space="0" w:color="auto"/>
        <w:right w:val="none" w:sz="0" w:space="0" w:color="auto"/>
      </w:divBdr>
    </w:div>
    <w:div w:id="988245249">
      <w:bodyDiv w:val="1"/>
      <w:marLeft w:val="0"/>
      <w:marRight w:val="0"/>
      <w:marTop w:val="0"/>
      <w:marBottom w:val="0"/>
      <w:divBdr>
        <w:top w:val="none" w:sz="0" w:space="0" w:color="auto"/>
        <w:left w:val="none" w:sz="0" w:space="0" w:color="auto"/>
        <w:bottom w:val="none" w:sz="0" w:space="0" w:color="auto"/>
        <w:right w:val="none" w:sz="0" w:space="0" w:color="auto"/>
      </w:divBdr>
    </w:div>
    <w:div w:id="1070084021">
      <w:bodyDiv w:val="1"/>
      <w:marLeft w:val="0"/>
      <w:marRight w:val="0"/>
      <w:marTop w:val="0"/>
      <w:marBottom w:val="0"/>
      <w:divBdr>
        <w:top w:val="none" w:sz="0" w:space="0" w:color="auto"/>
        <w:left w:val="none" w:sz="0" w:space="0" w:color="auto"/>
        <w:bottom w:val="none" w:sz="0" w:space="0" w:color="auto"/>
        <w:right w:val="none" w:sz="0" w:space="0" w:color="auto"/>
      </w:divBdr>
    </w:div>
    <w:div w:id="1127696462">
      <w:bodyDiv w:val="1"/>
      <w:marLeft w:val="0"/>
      <w:marRight w:val="0"/>
      <w:marTop w:val="0"/>
      <w:marBottom w:val="0"/>
      <w:divBdr>
        <w:top w:val="none" w:sz="0" w:space="0" w:color="auto"/>
        <w:left w:val="none" w:sz="0" w:space="0" w:color="auto"/>
        <w:bottom w:val="none" w:sz="0" w:space="0" w:color="auto"/>
        <w:right w:val="none" w:sz="0" w:space="0" w:color="auto"/>
      </w:divBdr>
      <w:divsChild>
        <w:div w:id="1618028873">
          <w:marLeft w:val="0"/>
          <w:marRight w:val="0"/>
          <w:marTop w:val="0"/>
          <w:marBottom w:val="0"/>
          <w:divBdr>
            <w:top w:val="none" w:sz="0" w:space="0" w:color="auto"/>
            <w:left w:val="none" w:sz="0" w:space="0" w:color="auto"/>
            <w:bottom w:val="none" w:sz="0" w:space="0" w:color="auto"/>
            <w:right w:val="none" w:sz="0" w:space="0" w:color="auto"/>
          </w:divBdr>
          <w:divsChild>
            <w:div w:id="1072655510">
              <w:marLeft w:val="0"/>
              <w:marRight w:val="0"/>
              <w:marTop w:val="0"/>
              <w:marBottom w:val="0"/>
              <w:divBdr>
                <w:top w:val="none" w:sz="0" w:space="0" w:color="auto"/>
                <w:left w:val="none" w:sz="0" w:space="0" w:color="auto"/>
                <w:bottom w:val="none" w:sz="0" w:space="0" w:color="auto"/>
                <w:right w:val="none" w:sz="0" w:space="0" w:color="auto"/>
              </w:divBdr>
            </w:div>
          </w:divsChild>
        </w:div>
        <w:div w:id="1434787820">
          <w:marLeft w:val="0"/>
          <w:marRight w:val="0"/>
          <w:marTop w:val="0"/>
          <w:marBottom w:val="0"/>
          <w:divBdr>
            <w:top w:val="none" w:sz="0" w:space="0" w:color="auto"/>
            <w:left w:val="none" w:sz="0" w:space="0" w:color="auto"/>
            <w:bottom w:val="none" w:sz="0" w:space="0" w:color="auto"/>
            <w:right w:val="none" w:sz="0" w:space="0" w:color="auto"/>
          </w:divBdr>
          <w:divsChild>
            <w:div w:id="16146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80">
      <w:bodyDiv w:val="1"/>
      <w:marLeft w:val="0"/>
      <w:marRight w:val="0"/>
      <w:marTop w:val="0"/>
      <w:marBottom w:val="0"/>
      <w:divBdr>
        <w:top w:val="none" w:sz="0" w:space="0" w:color="auto"/>
        <w:left w:val="none" w:sz="0" w:space="0" w:color="auto"/>
        <w:bottom w:val="none" w:sz="0" w:space="0" w:color="auto"/>
        <w:right w:val="none" w:sz="0" w:space="0" w:color="auto"/>
      </w:divBdr>
    </w:div>
    <w:div w:id="1391028820">
      <w:bodyDiv w:val="1"/>
      <w:marLeft w:val="0"/>
      <w:marRight w:val="0"/>
      <w:marTop w:val="0"/>
      <w:marBottom w:val="0"/>
      <w:divBdr>
        <w:top w:val="none" w:sz="0" w:space="0" w:color="auto"/>
        <w:left w:val="none" w:sz="0" w:space="0" w:color="auto"/>
        <w:bottom w:val="none" w:sz="0" w:space="0" w:color="auto"/>
        <w:right w:val="none" w:sz="0" w:space="0" w:color="auto"/>
      </w:divBdr>
    </w:div>
    <w:div w:id="1686592923">
      <w:bodyDiv w:val="1"/>
      <w:marLeft w:val="0"/>
      <w:marRight w:val="0"/>
      <w:marTop w:val="0"/>
      <w:marBottom w:val="0"/>
      <w:divBdr>
        <w:top w:val="none" w:sz="0" w:space="0" w:color="auto"/>
        <w:left w:val="none" w:sz="0" w:space="0" w:color="auto"/>
        <w:bottom w:val="none" w:sz="0" w:space="0" w:color="auto"/>
        <w:right w:val="none" w:sz="0" w:space="0" w:color="auto"/>
      </w:divBdr>
    </w:div>
    <w:div w:id="1918006752">
      <w:bodyDiv w:val="1"/>
      <w:marLeft w:val="0"/>
      <w:marRight w:val="0"/>
      <w:marTop w:val="0"/>
      <w:marBottom w:val="0"/>
      <w:divBdr>
        <w:top w:val="none" w:sz="0" w:space="0" w:color="auto"/>
        <w:left w:val="none" w:sz="0" w:space="0" w:color="auto"/>
        <w:bottom w:val="none" w:sz="0" w:space="0" w:color="auto"/>
        <w:right w:val="none" w:sz="0" w:space="0" w:color="auto"/>
      </w:divBdr>
    </w:div>
    <w:div w:id="20015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tudioesseci.net" TargetMode="External"/><Relationship Id="rId3" Type="http://schemas.openxmlformats.org/officeDocument/2006/relationships/styles" Target="styles.xml"/><Relationship Id="rId7" Type="http://schemas.openxmlformats.org/officeDocument/2006/relationships/hyperlink" Target="https://drive.google.com/drive/folders/1DYwAXC1gZAwTRQBZX2-PzcE40GElMldE?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90C0-955E-46F0-BAE1-EB8B4740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1650</Words>
  <Characters>9408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-Studio ESSECI</dc:creator>
  <cp:keywords/>
  <dc:description/>
  <cp:lastModifiedBy>Roberta -Studio ESSECI</cp:lastModifiedBy>
  <cp:revision>5</cp:revision>
  <cp:lastPrinted>2024-10-14T15:32:00Z</cp:lastPrinted>
  <dcterms:created xsi:type="dcterms:W3CDTF">2024-10-16T09:40:00Z</dcterms:created>
  <dcterms:modified xsi:type="dcterms:W3CDTF">2024-10-16T13:35:00Z</dcterms:modified>
</cp:coreProperties>
</file>