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DESCRIZIONE DELL’INTERVENTO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L’immobile denominato </w:t>
      </w:r>
      <w:r w:rsidDel="00000000" w:rsidR="00000000" w:rsidRPr="00000000">
        <w:rPr>
          <w:b w:val="1"/>
          <w:sz w:val="20"/>
          <w:szCs w:val="20"/>
          <w:rtl w:val="0"/>
        </w:rPr>
        <w:t xml:space="preserve">Ex Emeroteca</w:t>
      </w:r>
      <w:r w:rsidDel="00000000" w:rsidR="00000000" w:rsidRPr="00000000">
        <w:rPr>
          <w:sz w:val="20"/>
          <w:szCs w:val="20"/>
          <w:rtl w:val="0"/>
        </w:rPr>
        <w:t xml:space="preserve"> è localizzato nel centro storico di Mestre all’incrocio tra Piazza Ferretto e via Poerio.  Di originaria fondazione primo novecentesca, fu realizzato come sede dell’allora Banca San Liberale e successivamente venne passato in uso al Consiglio di Quartiere. Il fabbricato risultava inutilizzato da diversi anni e pertanto presentava uno stato di conservazione meritevole di attenzioni.  L’intervento, sviluppato dal progettista Federico Zuanier (Zuanier Associati), ha attuato una riqualificazione energetico e funzionale con la finalità di restituire la complessiva fruizione dell’immobile con spazi di produzione artistico-culturale ai piani Primo e Secondo ed un Caffè Letterario aperto al pubblico ai piani Terra e Ammezzato. ha attuato una </w:t>
      </w:r>
      <w:r w:rsidDel="00000000" w:rsidR="00000000" w:rsidRPr="00000000">
        <w:rPr>
          <w:b w:val="1"/>
          <w:sz w:val="20"/>
          <w:szCs w:val="20"/>
          <w:rtl w:val="0"/>
        </w:rPr>
        <w:t xml:space="preserve">riqualificazione energetico e funzionale </w:t>
      </w:r>
      <w:r w:rsidDel="00000000" w:rsidR="00000000" w:rsidRPr="00000000">
        <w:rPr>
          <w:sz w:val="20"/>
          <w:szCs w:val="20"/>
          <w:rtl w:val="0"/>
        </w:rPr>
        <w:t xml:space="preserve">con la finalità di restituire la complessiva fruizione dell’immobile con spazi di produzione artistico-culturale ai piani Primo e Secondo ed un Caffè Letterario aperto al pubblico ai piani Terra e Ammezzato. </w:t>
      </w:r>
    </w:p>
    <w:p w:rsidR="00000000" w:rsidDel="00000000" w:rsidP="00000000" w:rsidRDefault="00000000" w:rsidRPr="00000000" w14:paraId="00000003">
      <w:pPr>
        <w:spacing w:after="12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Caffè Letterario si sviluppa ai piani Terra e Ammezzato secondo la logica di </w:t>
      </w:r>
      <w:r w:rsidDel="00000000" w:rsidR="00000000" w:rsidRPr="00000000">
        <w:rPr>
          <w:b w:val="1"/>
          <w:sz w:val="20"/>
          <w:szCs w:val="20"/>
          <w:rtl w:val="0"/>
        </w:rPr>
        <w:t xml:space="preserve">due velocità </w:t>
      </w:r>
      <w:r w:rsidDel="00000000" w:rsidR="00000000" w:rsidRPr="00000000">
        <w:rPr>
          <w:sz w:val="20"/>
          <w:szCs w:val="20"/>
          <w:rtl w:val="0"/>
        </w:rPr>
        <w:t xml:space="preserve">di fruizione dei servizi offerti. </w:t>
      </w:r>
    </w:p>
    <w:p w:rsidR="00000000" w:rsidDel="00000000" w:rsidP="00000000" w:rsidRDefault="00000000" w:rsidRPr="00000000" w14:paraId="00000005">
      <w:pPr>
        <w:spacing w:after="12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 </w:t>
      </w:r>
      <w:r w:rsidDel="00000000" w:rsidR="00000000" w:rsidRPr="00000000">
        <w:rPr>
          <w:b w:val="1"/>
          <w:sz w:val="20"/>
          <w:szCs w:val="20"/>
          <w:rtl w:val="0"/>
        </w:rPr>
        <w:t xml:space="preserve">Caffè</w:t>
      </w:r>
      <w:r w:rsidDel="00000000" w:rsidR="00000000" w:rsidRPr="00000000">
        <w:rPr>
          <w:i w:val="1"/>
          <w:sz w:val="20"/>
          <w:szCs w:val="20"/>
          <w:rtl w:val="0"/>
        </w:rPr>
        <w:t xml:space="preserve"> </w:t>
      </w:r>
      <w:r w:rsidDel="00000000" w:rsidR="00000000" w:rsidRPr="00000000">
        <w:rPr>
          <w:sz w:val="20"/>
          <w:szCs w:val="20"/>
          <w:rtl w:val="0"/>
        </w:rPr>
        <w:t xml:space="preserve">al piano Terra - veloce</w:t>
      </w:r>
      <w:r w:rsidDel="00000000" w:rsidR="00000000" w:rsidRPr="00000000">
        <w:rPr>
          <w:i w:val="1"/>
          <w:sz w:val="20"/>
          <w:szCs w:val="20"/>
          <w:rtl w:val="0"/>
        </w:rPr>
        <w:t xml:space="preserve"> - </w:t>
      </w:r>
      <w:r w:rsidDel="00000000" w:rsidR="00000000" w:rsidRPr="00000000">
        <w:rPr>
          <w:sz w:val="20"/>
          <w:szCs w:val="20"/>
          <w:rtl w:val="0"/>
        </w:rPr>
        <w:t xml:space="preserve">accoglie delle situazioni più dinamiche e restituisce alla cittadinanza un ambiente informale, nel quale i fruitori potranno: degustare una consumazione al banco bar, lavorare al computer con affaccio che prospetta sul portico di Via Poerio oppure intrattenersi nei salottini dove sarà possibile leggere quotidiani e riviste.</w:t>
      </w:r>
    </w:p>
    <w:p w:rsidR="00000000" w:rsidDel="00000000" w:rsidP="00000000" w:rsidRDefault="00000000" w:rsidRPr="00000000" w14:paraId="00000006">
      <w:pPr>
        <w:spacing w:after="12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 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Bistrot </w:t>
      </w:r>
      <w:r w:rsidDel="00000000" w:rsidR="00000000" w:rsidRPr="00000000">
        <w:rPr>
          <w:sz w:val="20"/>
          <w:szCs w:val="20"/>
          <w:rtl w:val="0"/>
        </w:rPr>
        <w:t xml:space="preserve">al piano Ammezzato - lento - si configura come uno spazio accogliente ed al contempo versatile con differenti vocazioni che variano durante l’arco della giornata: di giorno le sale saranno prettamente dedicate alla lettura, allo studio, agli incontri culturali e di lavoro; durante la sera il locale verrà destinato alla ristorazione ed i salottini diverranno ambiti riservati all’accoglienza, alla consumazione di cocktail o all’animazione in stile piano-bar.</w:t>
      </w:r>
    </w:p>
    <w:p w:rsidR="00000000" w:rsidDel="00000000" w:rsidP="00000000" w:rsidRDefault="00000000" w:rsidRPr="00000000" w14:paraId="00000007">
      <w:pPr>
        <w:spacing w:after="12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 studio del colore, dei materiali e dell’illuminazione ricopre un ruolo fondamentale in un locale pubblico con diverse anime quale sarà il Caffè Letterario. I corpi illuminanti previsti valorizzano infatti le caratteristiche volumetriche del locale e si integrano all’illuminazione naturale diffusa dalla copertura originaria in vetrocemento. Le diverse finiture sono realizzate con colorazioni pittoriche in stile veneziano integrate a boiserie lignee dal linguaggio contemporaneo che connotano spazi e funzioni ricercando un’ambientazione accogliente e riservata.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piani Primo e Secondo sono destinati ad ospitare i Laboratori (atelier) per giovani artisti selezionati dal bando congiunto Fondazione Musei Civici e Fondazione Bevilacqua La Masa, insieme ai premiati per </w:t>
      </w:r>
      <w:r w:rsidDel="00000000" w:rsidR="00000000" w:rsidRPr="00000000">
        <w:rPr>
          <w:i w:val="1"/>
          <w:sz w:val="20"/>
          <w:szCs w:val="20"/>
          <w:rtl w:val="0"/>
        </w:rPr>
        <w:t xml:space="preserve">Artefici del nostro tempo</w:t>
      </w:r>
      <w:r w:rsidDel="00000000" w:rsidR="00000000" w:rsidRPr="00000000">
        <w:rPr>
          <w:sz w:val="20"/>
          <w:szCs w:val="20"/>
          <w:rtl w:val="0"/>
        </w:rPr>
        <w:t xml:space="preserve"> e </w:t>
      </w:r>
      <w:r w:rsidDel="00000000" w:rsidR="00000000" w:rsidRPr="00000000">
        <w:rPr>
          <w:i w:val="1"/>
          <w:sz w:val="20"/>
          <w:szCs w:val="20"/>
          <w:rtl w:val="0"/>
        </w:rPr>
        <w:t xml:space="preserve">Premio Mestre di Pittura.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ASPETTI TECNICI</w:t>
      </w:r>
    </w:p>
    <w:p w:rsidR="00000000" w:rsidDel="00000000" w:rsidP="00000000" w:rsidRDefault="00000000" w:rsidRPr="00000000" w14:paraId="00000012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Unitamente agli interventi di riqualificazione energetica, che costituiscono la matrice di riferimento, sono state eseguite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opere architettoniche interne</w:t>
      </w:r>
      <w:r w:rsidDel="00000000" w:rsidR="00000000" w:rsidRPr="00000000">
        <w:rPr>
          <w:sz w:val="20"/>
          <w:szCs w:val="20"/>
          <w:rtl w:val="0"/>
        </w:rPr>
        <w:t xml:space="preserve"> quali la: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ricomposizione dei vani tipologici mediante la rimozione di divisori interni incongrui con l’originario corpo di fabbrica;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l’estensione di un corpo scala per accedere ai piani Secondo e Sottotetto;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riqualificazione dei servizi igienici con rifacimento totale degli impianti idrico sanitari;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formazione di nuovi servizi igienici per gli utenti del caffè letterario e di locali spogliatoi per il personale addetto;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riqualificazione totale delle finiture con posa di nuove pavimentazioni, la sostituzione di serramenti interni, il rifacimento complessivo di intonaci e pitture parietali, la sostituzione materica e funzionale dei controsoffitti. </w:t>
      </w:r>
    </w:p>
    <w:p w:rsidR="00000000" w:rsidDel="00000000" w:rsidP="00000000" w:rsidRDefault="00000000" w:rsidRPr="00000000" w14:paraId="00000018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Sono state inoltre eseguiti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interventi sugli esterni</w:t>
      </w:r>
      <w:r w:rsidDel="00000000" w:rsidR="00000000" w:rsidRPr="00000000">
        <w:rPr>
          <w:sz w:val="20"/>
          <w:szCs w:val="20"/>
          <w:rtl w:val="0"/>
        </w:rPr>
        <w:t xml:space="preserve"> rivolti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risanamento conservativo </w:t>
      </w:r>
      <w:r w:rsidDel="00000000" w:rsidR="00000000" w:rsidRPr="00000000">
        <w:rPr>
          <w:sz w:val="20"/>
          <w:szCs w:val="20"/>
          <w:rtl w:val="0"/>
        </w:rPr>
        <w:t xml:space="preserve">del corpo materico per restituirne decoro e qualità. Tali interventi hanno riguardato: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pulizia dell’intonaco e degli elementi ornamentali esterni;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il consolidamento degli intonaci deteriorati con puntuali risarciture;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sostituzione degli infissi lignei ampiamente deteriorati con nuovi serramenti, mantenendone invariato il materiale e la ripartizione;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sostituzione di oscuranti lignei con analoghi elementi di materiale conforme.</w:t>
      </w:r>
    </w:p>
    <w:p w:rsidR="00000000" w:rsidDel="00000000" w:rsidP="00000000" w:rsidRDefault="00000000" w:rsidRPr="00000000" w14:paraId="0000001D">
      <w:pPr>
        <w:spacing w:after="0" w:before="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Interventi Strutturali:</w:t>
      </w:r>
    </w:p>
    <w:p w:rsidR="00000000" w:rsidDel="00000000" w:rsidP="00000000" w:rsidRDefault="00000000" w:rsidRPr="00000000" w14:paraId="0000001F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Sono state effettuate opere di consolidamento strutturale attraverso interventi locali di carattere statico e sismico riguardanti i maschi murari in copertura. Gli interventi hanno compreso: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</w:t>
      </w:r>
      <w:r w:rsidDel="00000000" w:rsidR="00000000" w:rsidRPr="00000000">
        <w:rPr>
          <w:b w:val="1"/>
          <w:sz w:val="20"/>
          <w:szCs w:val="20"/>
          <w:rtl w:val="0"/>
        </w:rPr>
        <w:t xml:space="preserve">estensione di un corpo scala </w:t>
      </w:r>
      <w:r w:rsidDel="00000000" w:rsidR="00000000" w:rsidRPr="00000000">
        <w:rPr>
          <w:sz w:val="20"/>
          <w:szCs w:val="20"/>
          <w:rtl w:val="0"/>
        </w:rPr>
        <w:t xml:space="preserve">in carpenteria metallica per accedere ai piani Secondo e </w:t>
        <w:br w:type="textWrapping"/>
        <w:t xml:space="preserve">Sottotetto con demolizione di una porzione dei solai;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posa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catene in acciaio</w:t>
      </w:r>
      <w:r w:rsidDel="00000000" w:rsidR="00000000" w:rsidRPr="00000000">
        <w:rPr>
          <w:sz w:val="20"/>
          <w:szCs w:val="20"/>
          <w:rtl w:val="0"/>
        </w:rPr>
        <w:t xml:space="preserve"> in copertura per completare la struttura dei cordoli in calcestruzzo esistenti ai piani e realizzare compiutamente il comportamento scatolare dell’edificio in contrasto alle azioni sismiche;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realizzazione di una </w:t>
      </w:r>
      <w:r w:rsidDel="00000000" w:rsidR="00000000" w:rsidRPr="00000000">
        <w:rPr>
          <w:b w:val="1"/>
          <w:sz w:val="20"/>
          <w:szCs w:val="20"/>
          <w:rtl w:val="0"/>
        </w:rPr>
        <w:t xml:space="preserve">struttura </w:t>
      </w:r>
      <w:r w:rsidDel="00000000" w:rsidR="00000000" w:rsidRPr="00000000">
        <w:rPr>
          <w:sz w:val="20"/>
          <w:szCs w:val="20"/>
          <w:rtl w:val="0"/>
        </w:rPr>
        <w:t xml:space="preserve">nel sottotetto, quale piano di posa per macchinari dei nuovi impianti con relativa apertura di porzione della copertura per areare il locale tecnologico;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messa in opera di vari architravi ai piani conseguenti alla rifunzionalizzazione dei percorsi d’accesso ai locali.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realizzazione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impianti di sollevamento</w:t>
      </w:r>
      <w:r w:rsidDel="00000000" w:rsidR="00000000" w:rsidRPr="00000000">
        <w:rPr>
          <w:sz w:val="20"/>
          <w:szCs w:val="20"/>
          <w:rtl w:val="0"/>
        </w:rPr>
        <w:t xml:space="preserve"> quali piattaforma elevatrice e montavivande mediante parziale demolizione dei solai e opere in carpenteria metallica;</w:t>
      </w:r>
    </w:p>
    <w:p w:rsidR="00000000" w:rsidDel="00000000" w:rsidP="00000000" w:rsidRDefault="00000000" w:rsidRPr="00000000" w14:paraId="00000025">
      <w:pPr>
        <w:spacing w:after="0" w:before="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Soluzioni Impiantistiche: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Tanto negli Atelier di piano Primo e Secondo, quanto nel Caffè Letterario di piani Terra e Ammezzato sono state realizzate impiantistiche performanti, di nuove generazioni, integrate con sistemi intelligenti di gestione. Nel dettaglio sono stati installati i seguenti impianti: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climatizzazione con sistema ad espansione diretta;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elettrico a bassissima tensione, rete dati su fibra e wireless;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illuminotecnico basso emissivo con luci Led e sistema gestionale DALI;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videosorveglianza e anti-intrusione con videocamere intelligenti;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rivelazione incendi;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idrico-sanitario.</w:t>
      </w:r>
    </w:p>
    <w:p w:rsidR="00000000" w:rsidDel="00000000" w:rsidP="00000000" w:rsidRDefault="00000000" w:rsidRPr="00000000" w14:paraId="0000002E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Finanziamento complessivo: </w:t>
      </w:r>
      <w:r w:rsidDel="00000000" w:rsidR="00000000" w:rsidRPr="00000000">
        <w:rPr>
          <w:rtl w:val="0"/>
        </w:rPr>
        <w:t xml:space="preserve">€</w:t>
      </w:r>
      <w:r w:rsidDel="00000000" w:rsidR="00000000" w:rsidRPr="00000000">
        <w:rPr>
          <w:color w:val="040c28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3.980.000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  <w:rsid w:val="00A57586"/>
    <w:rPr>
      <w:rFonts w:eastAsiaTheme="minorEastAsia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A5758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A5758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A5758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A5758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A5758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A5758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A5758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A5758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A5758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 w:val="1"/>
    <w:rsid w:val="00A5758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1Carattere" w:customStyle="1">
    <w:name w:val="Titolo 1 Carattere"/>
    <w:basedOn w:val="Carpredefinitoparagrafo"/>
    <w:link w:val="Titolo1"/>
    <w:uiPriority w:val="9"/>
    <w:rsid w:val="00A5758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A5758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A5758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A5758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A57586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A57586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A57586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A57586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A57586"/>
    <w:rPr>
      <w:rFonts w:cstheme="majorBidi" w:eastAsiaTheme="majorEastAsia"/>
      <w:color w:val="272727" w:themeColor="text1" w:themeTint="0000D8"/>
    </w:rPr>
  </w:style>
  <w:style w:type="character" w:styleId="TitoloCarattere" w:customStyle="1">
    <w:name w:val="Titolo Carattere"/>
    <w:basedOn w:val="Carpredefinitoparagrafo"/>
    <w:link w:val="Titolo"/>
    <w:uiPriority w:val="10"/>
    <w:rsid w:val="00A5758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Pr>
      <w:color w:val="595959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A5758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A5758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A57586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A57586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A57586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A5758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A57586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A57586"/>
    <w:rPr>
      <w:b w:val="1"/>
      <w:bCs w:val="1"/>
      <w:smallCaps w:val="1"/>
      <w:color w:val="0f4761" w:themeColor="accent1" w:themeShade="0000BF"/>
      <w:spacing w:val="5"/>
    </w:rPr>
  </w:style>
  <w:style w:type="character" w:styleId="Collegamentoipertestuale">
    <w:name w:val="Hyperlink"/>
    <w:basedOn w:val="Carpredefinitoparagrafo"/>
    <w:uiPriority w:val="99"/>
    <w:unhideWhenUsed w:val="1"/>
    <w:rsid w:val="00581AE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81A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3mmz4e/dk6NLXkZBQssd8+Rsw==">CgMxLjA4AHIhMURKRGJsRTBUaDlSd0ZCcFRlaHA0cms4Zl9wWF9nbnZw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2024-12-03T16:59:00Z</dcterms:created>
  <dc:creator>Federico Zuanier</dc:creator>
</cp:coreProperties>
</file>