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787E" w14:textId="77777777" w:rsidR="00B73F8C" w:rsidRDefault="00B73F8C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0130483A" w14:textId="77777777" w:rsidR="00B73F8C" w:rsidRDefault="00B73F8C">
      <w:pPr>
        <w:spacing w:after="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</w:p>
    <w:p w14:paraId="6BD53CC3" w14:textId="77777777" w:rsidR="00B73F8C" w:rsidRDefault="00B73F8C">
      <w:pPr>
        <w:spacing w:after="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</w:p>
    <w:p w14:paraId="6E88F258" w14:textId="77777777" w:rsidR="00B73F8C" w:rsidRDefault="00B73F8C">
      <w:pPr>
        <w:spacing w:after="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</w:p>
    <w:p w14:paraId="16C618FA" w14:textId="77777777" w:rsidR="00B73F8C" w:rsidRPr="00EF7AE5" w:rsidRDefault="00C3072E">
      <w:pPr>
        <w:pStyle w:val="CorpoA"/>
        <w:spacing w:line="360" w:lineRule="auto"/>
        <w:rPr>
          <w:rFonts w:ascii="Garamond" w:eastAsia="Garamond" w:hAnsi="Garamond" w:cs="Garamond"/>
          <w:i/>
          <w:iCs/>
          <w:sz w:val="28"/>
          <w:szCs w:val="28"/>
          <w:lang w:val="en-GB"/>
        </w:rPr>
      </w:pPr>
      <w:r w:rsidRPr="00EF7AE5">
        <w:rPr>
          <w:rFonts w:ascii="Garamond" w:hAnsi="Garamond"/>
          <w:b/>
          <w:bCs/>
          <w:sz w:val="28"/>
          <w:szCs w:val="28"/>
          <w:lang w:val="en-GB"/>
        </w:rPr>
        <w:t>Shahzia Sikander</w:t>
      </w:r>
      <w:r w:rsidR="00D22A73" w:rsidRPr="00EF7AE5">
        <w:rPr>
          <w:rFonts w:ascii="Garamond" w:hAnsi="Garamond"/>
          <w:b/>
          <w:bCs/>
          <w:sz w:val="28"/>
          <w:szCs w:val="28"/>
          <w:lang w:val="en-GB"/>
        </w:rPr>
        <w:t xml:space="preserve"> </w:t>
      </w:r>
      <w:r w:rsidR="00D22A73" w:rsidRPr="00EF7AE5">
        <w:rPr>
          <w:rFonts w:ascii="Garamond" w:hAnsi="Garamond"/>
          <w:i/>
          <w:iCs/>
          <w:sz w:val="28"/>
          <w:szCs w:val="28"/>
          <w:lang w:val="en-GB"/>
        </w:rPr>
        <w:t xml:space="preserve">Breath </w:t>
      </w:r>
    </w:p>
    <w:p w14:paraId="48B8DDCD" w14:textId="77777777" w:rsidR="00B73F8C" w:rsidRPr="00EF7AE5" w:rsidRDefault="00D22A73">
      <w:pPr>
        <w:pStyle w:val="CorpoA"/>
        <w:rPr>
          <w:rFonts w:ascii="Garamond" w:eastAsia="Garamond" w:hAnsi="Garamond" w:cs="Garamond"/>
          <w:b/>
          <w:bCs/>
          <w:sz w:val="28"/>
          <w:szCs w:val="28"/>
          <w:lang w:val="en-GB"/>
        </w:rPr>
      </w:pPr>
      <w:r w:rsidRPr="00EF7AE5">
        <w:rPr>
          <w:rFonts w:ascii="Garamond" w:hAnsi="Garamond"/>
          <w:b/>
          <w:bCs/>
          <w:sz w:val="28"/>
          <w:szCs w:val="28"/>
          <w:lang w:val="en-GB"/>
        </w:rPr>
        <w:t xml:space="preserve">Omar Mismar </w:t>
      </w:r>
      <w:r>
        <w:rPr>
          <w:rFonts w:ascii="Garamond" w:hAnsi="Garamond"/>
          <w:i/>
          <w:iCs/>
          <w:sz w:val="28"/>
          <w:szCs w:val="28"/>
          <w:lang w:val="de-DE"/>
        </w:rPr>
        <w:t xml:space="preserve">Studies in </w:t>
      </w:r>
      <w:proofErr w:type="spellStart"/>
      <w:r>
        <w:rPr>
          <w:rFonts w:ascii="Garamond" w:hAnsi="Garamond"/>
          <w:i/>
          <w:iCs/>
          <w:sz w:val="28"/>
          <w:szCs w:val="28"/>
          <w:lang w:val="de-DE"/>
        </w:rPr>
        <w:t>Mosaics</w:t>
      </w:r>
      <w:proofErr w:type="spellEnd"/>
    </w:p>
    <w:p w14:paraId="7721D70A" w14:textId="77777777" w:rsidR="00B73F8C" w:rsidRPr="00EF7AE5" w:rsidRDefault="00B73F8C">
      <w:pPr>
        <w:pStyle w:val="Corpotesto"/>
        <w:rPr>
          <w:b/>
          <w:bCs/>
          <w:lang w:val="en-GB"/>
        </w:rPr>
      </w:pPr>
    </w:p>
    <w:p w14:paraId="25C2D14A" w14:textId="77777777" w:rsidR="006D4433" w:rsidRPr="00EF7AE5" w:rsidRDefault="006D4433" w:rsidP="00061A18">
      <w:pPr>
        <w:pStyle w:val="Corpotesto"/>
        <w:spacing w:line="360" w:lineRule="auto"/>
        <w:rPr>
          <w:lang w:val="en-GB"/>
        </w:rPr>
      </w:pPr>
    </w:p>
    <w:p w14:paraId="560DACA4" w14:textId="28DC47FF" w:rsidR="00061A18" w:rsidRDefault="006D4433" w:rsidP="00061A18">
      <w:pPr>
        <w:pStyle w:val="Corpotesto"/>
        <w:spacing w:line="360" w:lineRule="auto"/>
      </w:pPr>
      <w:r>
        <w:t xml:space="preserve">Ravenna, </w:t>
      </w:r>
      <w:r w:rsidR="00061A18">
        <w:t>Palazzo Rasponi dalle Teste</w:t>
      </w:r>
    </w:p>
    <w:p w14:paraId="29CDCED8" w14:textId="77777777" w:rsidR="006D4433" w:rsidRDefault="00D22A73">
      <w:pPr>
        <w:pStyle w:val="Corpotesto"/>
        <w:rPr>
          <w:rFonts w:eastAsia="Arial Unicode MS" w:cs="Arial Unicode MS"/>
        </w:rPr>
      </w:pPr>
      <w:r>
        <w:rPr>
          <w:rFonts w:eastAsia="Arial Unicode MS" w:cs="Arial Unicode MS"/>
        </w:rPr>
        <w:t>18 ottobre 2025 – 18 gennaio 2026</w:t>
      </w:r>
    </w:p>
    <w:p w14:paraId="24FBCFF6" w14:textId="77777777" w:rsidR="006D4433" w:rsidRDefault="006D4433">
      <w:pPr>
        <w:pStyle w:val="Corpotesto"/>
        <w:rPr>
          <w:rFonts w:eastAsia="Arial Unicode MS" w:cs="Arial Unicode MS"/>
        </w:rPr>
      </w:pPr>
    </w:p>
    <w:p w14:paraId="3D869F91" w14:textId="77777777" w:rsidR="006D4433" w:rsidRDefault="006D4433">
      <w:pPr>
        <w:pStyle w:val="Corpotesto"/>
        <w:rPr>
          <w:rFonts w:eastAsia="Arial Unicode MS" w:cs="Arial Unicode MS"/>
        </w:rPr>
      </w:pPr>
    </w:p>
    <w:p w14:paraId="6843851B" w14:textId="539B226A" w:rsidR="00B73F8C" w:rsidRPr="006D4433" w:rsidRDefault="00D22A73">
      <w:pPr>
        <w:pStyle w:val="Corpotesto"/>
      </w:pPr>
      <w:r>
        <w:rPr>
          <w:sz w:val="32"/>
          <w:szCs w:val="32"/>
        </w:rPr>
        <w:br/>
      </w:r>
      <w:r w:rsidR="006D4433" w:rsidRPr="006D4433">
        <w:t>Foto e bio</w:t>
      </w:r>
      <w:r w:rsidR="006D4433">
        <w:t>grafie</w:t>
      </w:r>
      <w:r w:rsidR="006D4433" w:rsidRPr="006D4433">
        <w:t xml:space="preserve"> degli artisti disponibili al link: </w:t>
      </w:r>
      <w:hyperlink r:id="rId6" w:history="1">
        <w:r w:rsidR="006D4433" w:rsidRPr="006D4433">
          <w:rPr>
            <w:rStyle w:val="Collegamentoipertestuale"/>
          </w:rPr>
          <w:t>https://drive.google.com/drive/folders/1_gvZS2YWxvFt6UJn9frhpi5aOCNvvibc?usp=drive_link</w:t>
        </w:r>
      </w:hyperlink>
    </w:p>
    <w:p w14:paraId="50747773" w14:textId="77777777" w:rsidR="006D4433" w:rsidRDefault="006D4433">
      <w:pPr>
        <w:pStyle w:val="Corpotesto"/>
        <w:rPr>
          <w:sz w:val="32"/>
          <w:szCs w:val="32"/>
        </w:rPr>
      </w:pPr>
    </w:p>
    <w:p w14:paraId="0A7B6076" w14:textId="77777777" w:rsidR="00061A18" w:rsidRPr="00061A18" w:rsidRDefault="00061A18">
      <w:pPr>
        <w:pStyle w:val="CorpoA"/>
        <w:spacing w:line="360" w:lineRule="auto"/>
        <w:rPr>
          <w:rFonts w:ascii="Garamond" w:hAnsi="Garamond"/>
          <w:sz w:val="24"/>
          <w:szCs w:val="24"/>
        </w:rPr>
      </w:pPr>
    </w:p>
    <w:p w14:paraId="3699290B" w14:textId="77777777" w:rsidR="006D4433" w:rsidRDefault="006D4433">
      <w:pPr>
        <w:pStyle w:val="CorpoA"/>
        <w:spacing w:line="360" w:lineRule="auto"/>
        <w:rPr>
          <w:rFonts w:ascii="Garamond" w:hAnsi="Garamond"/>
          <w:sz w:val="24"/>
          <w:szCs w:val="24"/>
        </w:rPr>
      </w:pPr>
    </w:p>
    <w:p w14:paraId="6F3AE2EE" w14:textId="27B71B25" w:rsidR="006D4433" w:rsidRDefault="006D4433">
      <w:pPr>
        <w:pStyle w:val="CorpoA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Comunicato stampa</w:t>
      </w:r>
    </w:p>
    <w:p w14:paraId="1DE9A4C1" w14:textId="77777777" w:rsidR="006D4433" w:rsidRDefault="006D4433">
      <w:pPr>
        <w:pStyle w:val="CorpoA"/>
        <w:spacing w:line="360" w:lineRule="auto"/>
        <w:rPr>
          <w:rFonts w:ascii="Garamond" w:hAnsi="Garamond"/>
          <w:sz w:val="24"/>
          <w:szCs w:val="24"/>
        </w:rPr>
      </w:pPr>
    </w:p>
    <w:p w14:paraId="2A603CE4" w14:textId="77777777" w:rsidR="00EF7AE5" w:rsidRDefault="00061A18" w:rsidP="00EF7AE5">
      <w:pPr>
        <w:spacing w:after="0" w:line="360" w:lineRule="auto"/>
        <w:rPr>
          <w:rFonts w:ascii="Garamond" w:eastAsia="Times New Roman" w:hAnsi="Garamond" w:cs="Arial Unicode MS"/>
          <w:b/>
          <w:sz w:val="24"/>
          <w:szCs w:val="24"/>
        </w:rPr>
      </w:pPr>
      <w:r w:rsidRPr="00061A18">
        <w:rPr>
          <w:rFonts w:ascii="Garamond" w:hAnsi="Garamond"/>
          <w:sz w:val="24"/>
          <w:szCs w:val="24"/>
        </w:rPr>
        <w:t xml:space="preserve">Nell’ambito della </w:t>
      </w:r>
      <w:r w:rsidRPr="00061A18">
        <w:rPr>
          <w:rFonts w:ascii="Garamond" w:hAnsi="Garamond"/>
          <w:b/>
          <w:bCs/>
          <w:sz w:val="24"/>
          <w:szCs w:val="24"/>
        </w:rPr>
        <w:t>IX Biennale di Mosaico Contemporaneo di Ravenna</w:t>
      </w:r>
      <w:r w:rsidRPr="00061A18">
        <w:rPr>
          <w:rFonts w:ascii="Garamond" w:hAnsi="Garamond"/>
          <w:sz w:val="24"/>
          <w:szCs w:val="24"/>
        </w:rPr>
        <w:t xml:space="preserve"> che inaugura venerdì 17 ottobre,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EF7AE5">
        <w:rPr>
          <w:rFonts w:ascii="Garamond" w:hAnsi="Garamond"/>
          <w:b/>
          <w:bCs/>
          <w:sz w:val="24"/>
          <w:szCs w:val="24"/>
        </w:rPr>
        <w:t xml:space="preserve">Palazzo Rasponi dalle Teste di Ravenna </w:t>
      </w:r>
      <w:r w:rsidR="00EF7AE5">
        <w:rPr>
          <w:rFonts w:ascii="Garamond" w:hAnsi="Garamond"/>
          <w:sz w:val="24"/>
          <w:szCs w:val="24"/>
        </w:rPr>
        <w:t xml:space="preserve"> ospita le mostre personali parallele </w:t>
      </w:r>
      <w:proofErr w:type="spellStart"/>
      <w:r w:rsidR="00EF7AE5" w:rsidRPr="00BF2125">
        <w:rPr>
          <w:rFonts w:ascii="Garamond" w:hAnsi="Garamond"/>
          <w:i/>
          <w:iCs/>
          <w:sz w:val="24"/>
          <w:szCs w:val="24"/>
        </w:rPr>
        <w:t>Breath</w:t>
      </w:r>
      <w:proofErr w:type="spellEnd"/>
      <w:r w:rsidR="00EF7AE5">
        <w:rPr>
          <w:rFonts w:ascii="Garamond" w:hAnsi="Garamond"/>
          <w:sz w:val="24"/>
          <w:szCs w:val="24"/>
        </w:rPr>
        <w:t xml:space="preserve">, dell’artista di origini pakistane, che vive e lavora a New York, </w:t>
      </w:r>
      <w:proofErr w:type="spellStart"/>
      <w:r w:rsidR="00EF7AE5">
        <w:rPr>
          <w:rFonts w:ascii="Garamond" w:hAnsi="Garamond"/>
          <w:b/>
          <w:bCs/>
          <w:sz w:val="24"/>
          <w:szCs w:val="24"/>
        </w:rPr>
        <w:t>Shahzia</w:t>
      </w:r>
      <w:proofErr w:type="spellEnd"/>
      <w:r w:rsidR="00EF7AE5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="00EF7AE5">
        <w:rPr>
          <w:rFonts w:ascii="Garamond" w:hAnsi="Garamond"/>
          <w:b/>
          <w:bCs/>
          <w:sz w:val="24"/>
          <w:szCs w:val="24"/>
        </w:rPr>
        <w:t>Sikander</w:t>
      </w:r>
      <w:proofErr w:type="spellEnd"/>
      <w:r w:rsidR="00EF7AE5">
        <w:rPr>
          <w:rFonts w:ascii="Garamond" w:hAnsi="Garamond"/>
          <w:sz w:val="24"/>
          <w:szCs w:val="24"/>
        </w:rPr>
        <w:t xml:space="preserve">, in collaborazione con la Galleria Valentina Bonomo e </w:t>
      </w:r>
      <w:r w:rsidR="00EF7AE5">
        <w:rPr>
          <w:rFonts w:ascii="Garamond" w:hAnsi="Garamond"/>
          <w:i/>
          <w:iCs/>
          <w:sz w:val="24"/>
          <w:szCs w:val="24"/>
        </w:rPr>
        <w:t xml:space="preserve">Studies in </w:t>
      </w:r>
      <w:proofErr w:type="spellStart"/>
      <w:r w:rsidR="00EF7AE5">
        <w:rPr>
          <w:rFonts w:ascii="Garamond" w:hAnsi="Garamond"/>
          <w:i/>
          <w:iCs/>
          <w:sz w:val="24"/>
          <w:szCs w:val="24"/>
        </w:rPr>
        <w:t>Mosaics</w:t>
      </w:r>
      <w:proofErr w:type="spellEnd"/>
      <w:r w:rsidR="00EF7AE5">
        <w:rPr>
          <w:rFonts w:ascii="Garamond" w:hAnsi="Garamond"/>
          <w:sz w:val="24"/>
          <w:szCs w:val="24"/>
        </w:rPr>
        <w:t xml:space="preserve">, dell’artista libanese </w:t>
      </w:r>
      <w:r w:rsidR="00EF7AE5">
        <w:rPr>
          <w:rFonts w:ascii="Garamond" w:hAnsi="Garamond"/>
          <w:b/>
          <w:bCs/>
          <w:sz w:val="24"/>
          <w:szCs w:val="24"/>
          <w:lang w:val="nl-NL"/>
        </w:rPr>
        <w:t>Omar Mismar</w:t>
      </w:r>
      <w:r w:rsidR="00EF7AE5">
        <w:rPr>
          <w:rFonts w:ascii="Garamond" w:hAnsi="Garamond"/>
          <w:sz w:val="24"/>
          <w:szCs w:val="24"/>
        </w:rPr>
        <w:t xml:space="preserve">, a cura di Serena Simoni e Daniele </w:t>
      </w:r>
      <w:proofErr w:type="spellStart"/>
      <w:r w:rsidR="00EF7AE5">
        <w:rPr>
          <w:rFonts w:ascii="Garamond" w:hAnsi="Garamond"/>
          <w:sz w:val="24"/>
          <w:szCs w:val="24"/>
        </w:rPr>
        <w:t>Torcellini</w:t>
      </w:r>
      <w:proofErr w:type="spellEnd"/>
      <w:r w:rsidR="00EF7AE5">
        <w:rPr>
          <w:rFonts w:ascii="Garamond" w:hAnsi="Garamond"/>
          <w:sz w:val="24"/>
          <w:szCs w:val="24"/>
        </w:rPr>
        <w:t xml:space="preserve"> </w:t>
      </w:r>
      <w:r w:rsidR="00EF7AE5">
        <w:rPr>
          <w:rFonts w:ascii="Garamond" w:eastAsia="Times New Roman" w:hAnsi="Garamond" w:cs="Arial Unicode MS"/>
          <w:sz w:val="24"/>
          <w:szCs w:val="24"/>
        </w:rPr>
        <w:t xml:space="preserve">realizzate grazie al contributo della </w:t>
      </w:r>
      <w:r w:rsidR="00EF7AE5" w:rsidRPr="009670A8">
        <w:rPr>
          <w:rFonts w:ascii="Garamond" w:eastAsia="Times New Roman" w:hAnsi="Garamond" w:cs="Arial Unicode MS"/>
          <w:b/>
          <w:sz w:val="24"/>
          <w:szCs w:val="24"/>
        </w:rPr>
        <w:t>Regione Emilia – Romagna</w:t>
      </w:r>
      <w:r w:rsidR="00EF7AE5">
        <w:rPr>
          <w:rFonts w:ascii="Garamond" w:eastAsia="Times New Roman" w:hAnsi="Garamond" w:cs="Arial Unicode MS"/>
          <w:sz w:val="24"/>
          <w:szCs w:val="24"/>
        </w:rPr>
        <w:t xml:space="preserve">, di </w:t>
      </w:r>
      <w:r w:rsidR="00EF7AE5" w:rsidRPr="00E21F61">
        <w:rPr>
          <w:rFonts w:ascii="Garamond" w:hAnsi="Garamond"/>
          <w:b/>
          <w:sz w:val="24"/>
          <w:szCs w:val="24"/>
          <w:shd w:val="clear" w:color="auto" w:fill="FFFFFF"/>
        </w:rPr>
        <w:t>Marcegaglia Ravenna</w:t>
      </w:r>
      <w:r w:rsidR="00EF7AE5">
        <w:rPr>
          <w:rFonts w:ascii="Garamond" w:eastAsia="Times New Roman" w:hAnsi="Garamond" w:cs="Arial Unicode MS"/>
          <w:sz w:val="24"/>
          <w:szCs w:val="24"/>
        </w:rPr>
        <w:t xml:space="preserve">, della </w:t>
      </w:r>
      <w:r w:rsidR="00EF7AE5" w:rsidRPr="009670A8">
        <w:rPr>
          <w:rFonts w:ascii="Garamond" w:eastAsia="Times New Roman" w:hAnsi="Garamond" w:cs="Arial Unicode MS"/>
          <w:b/>
          <w:sz w:val="24"/>
          <w:szCs w:val="24"/>
        </w:rPr>
        <w:t>Fondazione del Monte di Bologna e Ravenna</w:t>
      </w:r>
      <w:r w:rsidR="00EF7AE5">
        <w:rPr>
          <w:rFonts w:ascii="Garamond" w:eastAsia="Times New Roman" w:hAnsi="Garamond" w:cs="Arial Unicode MS"/>
          <w:sz w:val="24"/>
          <w:szCs w:val="24"/>
        </w:rPr>
        <w:t xml:space="preserve"> e di </w:t>
      </w:r>
      <w:r w:rsidR="00EF7AE5" w:rsidRPr="009670A8">
        <w:rPr>
          <w:rFonts w:ascii="Garamond" w:eastAsia="Times New Roman" w:hAnsi="Garamond" w:cs="Arial Unicode MS"/>
          <w:b/>
          <w:sz w:val="24"/>
          <w:szCs w:val="24"/>
        </w:rPr>
        <w:t>Orsoni Venezia 1888</w:t>
      </w:r>
      <w:r w:rsidR="00EF7AE5">
        <w:rPr>
          <w:rFonts w:ascii="Garamond" w:eastAsia="Times New Roman" w:hAnsi="Garamond" w:cs="Arial Unicode MS"/>
          <w:b/>
          <w:sz w:val="24"/>
          <w:szCs w:val="24"/>
        </w:rPr>
        <w:t>.</w:t>
      </w:r>
    </w:p>
    <w:p w14:paraId="2D674A12" w14:textId="77777777" w:rsidR="00EF7AE5" w:rsidRPr="005C1006" w:rsidRDefault="00EF7AE5" w:rsidP="00EF7AE5">
      <w:pPr>
        <w:spacing w:after="0" w:line="360" w:lineRule="auto"/>
        <w:rPr>
          <w:rFonts w:ascii="Garamond" w:eastAsia="Times New Roman" w:hAnsi="Garamond" w:cs="Arial Unicode MS"/>
          <w:sz w:val="24"/>
          <w:szCs w:val="24"/>
        </w:rPr>
      </w:pPr>
    </w:p>
    <w:p w14:paraId="490CBCE3" w14:textId="77777777" w:rsidR="00EF7AE5" w:rsidRPr="005C1006" w:rsidRDefault="00EF7AE5" w:rsidP="00EF7AE5">
      <w:pPr>
        <w:pStyle w:val="CorpoA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Recentemente ospitati alla Biennale di Venezia 2024, i due esplorano temi legati all’identità, alle politiche di genere, alle tensioni sociali e ai conflitti del presente. </w:t>
      </w:r>
      <w:proofErr w:type="spellStart"/>
      <w:r>
        <w:rPr>
          <w:rFonts w:ascii="Garamond" w:hAnsi="Garamond"/>
          <w:sz w:val="24"/>
          <w:szCs w:val="24"/>
        </w:rPr>
        <w:t>Sikander</w:t>
      </w:r>
      <w:proofErr w:type="spellEnd"/>
      <w:r>
        <w:rPr>
          <w:rFonts w:ascii="Garamond" w:hAnsi="Garamond"/>
          <w:sz w:val="24"/>
          <w:szCs w:val="24"/>
        </w:rPr>
        <w:t xml:space="preserve"> sovverte le tradizioni pittoriche dei manoscritti dell'Asia centrale e meridionale, servendosi di un’ampia gamma di forme espressive – pittura, disegno, stampa, animazione digitale, mosaico, scultura e vetro. </w:t>
      </w:r>
      <w:proofErr w:type="spellStart"/>
      <w:r>
        <w:rPr>
          <w:rFonts w:ascii="Garamond" w:hAnsi="Garamond"/>
          <w:sz w:val="24"/>
          <w:szCs w:val="24"/>
        </w:rPr>
        <w:t>Mismar</w:t>
      </w:r>
      <w:proofErr w:type="spellEnd"/>
      <w:r>
        <w:rPr>
          <w:rFonts w:ascii="Garamond" w:hAnsi="Garamond"/>
          <w:sz w:val="24"/>
          <w:szCs w:val="24"/>
        </w:rPr>
        <w:t xml:space="preserve">, che lavora non solo con il mosaico ma anche con video, fotografia e installazioni, si ispira ai mosaici antichi dell’area mediterranea orientale, precariamente conservati in contesti segnati dalle guerre. Le due mostre intendono esplorare e portare </w:t>
      </w:r>
      <w:proofErr w:type="spellStart"/>
      <w:r>
        <w:rPr>
          <w:rFonts w:ascii="Garamond" w:hAnsi="Garamond"/>
          <w:sz w:val="24"/>
          <w:szCs w:val="24"/>
        </w:rPr>
        <w:t>all</w:t>
      </w:r>
      <w:proofErr w:type="spellEnd"/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attenzione del pubblico la presenza del mosaico </w:t>
      </w:r>
      <w:proofErr w:type="spellStart"/>
      <w:r>
        <w:rPr>
          <w:rFonts w:ascii="Garamond" w:hAnsi="Garamond"/>
          <w:sz w:val="24"/>
          <w:szCs w:val="24"/>
        </w:rPr>
        <w:t>nell</w:t>
      </w:r>
      <w:proofErr w:type="spellEnd"/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ambito di pratiche artistiche contemporanee e multidisciplinari, capaci di intercettare nervi scoperti dell’attualità. </w:t>
      </w:r>
      <w:r w:rsidRPr="00D22A73">
        <w:rPr>
          <w:rFonts w:ascii="Garamond" w:hAnsi="Garamond"/>
          <w:sz w:val="24"/>
          <w:szCs w:val="24"/>
        </w:rPr>
        <w:t>Le mostre sono anche</w:t>
      </w:r>
      <w:r>
        <w:rPr>
          <w:rFonts w:ascii="Garamond" w:hAnsi="Garamond"/>
          <w:sz w:val="24"/>
          <w:szCs w:val="24"/>
        </w:rPr>
        <w:t xml:space="preserve"> l’occasione per la presentazione di due opere inedite e sperimentali, nate in collaborazione con l</w:t>
      </w:r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Accademia di Belle Arti di Ravenna e il Gruppo Mosaicisti Ravenna di Marco Santi, con il coinvolgimento attivo di studenti, studentesse e diplomati e diplomate </w:t>
      </w:r>
      <w:proofErr w:type="spellStart"/>
      <w:r>
        <w:rPr>
          <w:rFonts w:ascii="Garamond" w:hAnsi="Garamond"/>
          <w:sz w:val="24"/>
          <w:szCs w:val="24"/>
        </w:rPr>
        <w:t>dell</w:t>
      </w:r>
      <w:proofErr w:type="spellEnd"/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Accademia e grazie anche la collaborazione di </w:t>
      </w:r>
      <w:proofErr w:type="spellStart"/>
      <w:r>
        <w:rPr>
          <w:rFonts w:ascii="Garamond" w:hAnsi="Garamond"/>
          <w:sz w:val="24"/>
          <w:szCs w:val="24"/>
        </w:rPr>
        <w:t>marte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08B723F0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74EA6EFF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b/>
          <w:bCs/>
          <w:sz w:val="28"/>
          <w:szCs w:val="28"/>
        </w:rPr>
      </w:pPr>
      <w:proofErr w:type="spellStart"/>
      <w:r>
        <w:rPr>
          <w:rFonts w:ascii="Garamond" w:hAnsi="Garamond"/>
          <w:b/>
          <w:bCs/>
          <w:sz w:val="28"/>
          <w:szCs w:val="28"/>
        </w:rPr>
        <w:t>Shahzia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bCs/>
          <w:sz w:val="28"/>
          <w:szCs w:val="28"/>
        </w:rPr>
        <w:t>Sikander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proofErr w:type="spellStart"/>
      <w:r>
        <w:rPr>
          <w:rFonts w:ascii="Garamond" w:hAnsi="Garamond"/>
          <w:i/>
          <w:iCs/>
          <w:sz w:val="28"/>
          <w:szCs w:val="28"/>
        </w:rPr>
        <w:t>Breath</w:t>
      </w:r>
      <w:proofErr w:type="spellEnd"/>
      <w:r>
        <w:rPr>
          <w:rFonts w:ascii="Garamond" w:hAnsi="Garamond"/>
          <w:i/>
          <w:iCs/>
          <w:sz w:val="28"/>
          <w:szCs w:val="28"/>
        </w:rPr>
        <w:t xml:space="preserve"> </w:t>
      </w:r>
    </w:p>
    <w:p w14:paraId="60B13168" w14:textId="77777777" w:rsidR="00EF7AE5" w:rsidRDefault="00EF7AE5" w:rsidP="00EF7AE5">
      <w:pPr>
        <w:pStyle w:val="Corpotesto"/>
        <w:rPr>
          <w:sz w:val="32"/>
          <w:szCs w:val="32"/>
        </w:rPr>
      </w:pPr>
      <w:r>
        <w:rPr>
          <w:rFonts w:eastAsia="Arial Unicode MS" w:cs="Arial Unicode MS"/>
        </w:rPr>
        <w:t>18 ottobre 2025 – 18 gennaio 2026</w:t>
      </w:r>
      <w:r>
        <w:rPr>
          <w:sz w:val="32"/>
          <w:szCs w:val="32"/>
        </w:rPr>
        <w:br/>
      </w:r>
    </w:p>
    <w:p w14:paraId="08C15DE4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 18 ottobre 2025 al 18 gennaio 2026, </w:t>
      </w:r>
      <w:proofErr w:type="spellStart"/>
      <w:r>
        <w:rPr>
          <w:rFonts w:ascii="Garamond" w:hAnsi="Garamond"/>
          <w:sz w:val="24"/>
          <w:szCs w:val="24"/>
        </w:rPr>
        <w:t>nell</w:t>
      </w:r>
      <w:proofErr w:type="spellEnd"/>
      <w:r>
        <w:rPr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ambito della IX Biennale di Mosaico Contemporaneo di Ravenna, Palazzo Rasponi dalle Teste ospita la mostra personale di </w:t>
      </w:r>
      <w:proofErr w:type="spellStart"/>
      <w:r>
        <w:rPr>
          <w:rFonts w:ascii="Garamond" w:hAnsi="Garamond"/>
          <w:b/>
          <w:bCs/>
          <w:sz w:val="24"/>
          <w:szCs w:val="24"/>
        </w:rPr>
        <w:t>Shahzia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Sikander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>
        <w:rPr>
          <w:rFonts w:ascii="Garamond" w:hAnsi="Garamond"/>
          <w:i/>
          <w:iCs/>
          <w:sz w:val="24"/>
          <w:szCs w:val="24"/>
        </w:rPr>
        <w:t>Breath</w:t>
      </w:r>
      <w:proofErr w:type="spellEnd"/>
      <w:r>
        <w:rPr>
          <w:rFonts w:ascii="Garamond" w:hAnsi="Garamond"/>
          <w:b/>
          <w:bCs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 cura di Serena Simoni e Daniele </w:t>
      </w:r>
      <w:proofErr w:type="spellStart"/>
      <w:r>
        <w:rPr>
          <w:rFonts w:ascii="Garamond" w:hAnsi="Garamond"/>
          <w:sz w:val="24"/>
          <w:szCs w:val="24"/>
        </w:rPr>
        <w:t>Torcellini</w:t>
      </w:r>
      <w:proofErr w:type="spellEnd"/>
      <w:r>
        <w:rPr>
          <w:rFonts w:ascii="Garamond" w:hAnsi="Garamond"/>
          <w:sz w:val="24"/>
          <w:szCs w:val="24"/>
        </w:rPr>
        <w:t xml:space="preserve"> e in collaborazione con la Galleria Valentina Bonomo.</w:t>
      </w:r>
    </w:p>
    <w:p w14:paraId="7D3BB802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Reinterpretando il passato in una prospettiva contemporanea e riflettendo sulle relazioni tra occidente, sud del mondo e mondo islamico, </w:t>
      </w:r>
      <w:r>
        <w:rPr>
          <w:rFonts w:ascii="Garamond" w:hAnsi="Garamond"/>
          <w:sz w:val="24"/>
          <w:szCs w:val="24"/>
          <w:lang w:val="sv-SE"/>
        </w:rPr>
        <w:t xml:space="preserve">Sikander </w:t>
      </w:r>
      <w:r>
        <w:rPr>
          <w:rFonts w:ascii="Garamond" w:hAnsi="Garamond"/>
          <w:sz w:val="24"/>
          <w:szCs w:val="24"/>
        </w:rPr>
        <w:t>mette in luce nervi scoperti del nostro presente. Le politiche di genere e le proiezioni culturali sui corpi, l</w:t>
      </w:r>
      <w:r>
        <w:rPr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>identità culturale, le narrazioni razziali e le storie coloniali e postcoloniali, sono oggetto di indagini alternative attraverso un lessico di motivi ricorrenti ricavati dalla storia e dal presente.</w:t>
      </w:r>
    </w:p>
    <w:p w14:paraId="770F302A" w14:textId="77777777" w:rsidR="00EF7AE5" w:rsidRPr="00C016A4" w:rsidRDefault="00EF7AE5" w:rsidP="00EF7AE5">
      <w:pPr>
        <w:pStyle w:val="CorpoA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Internazionalmente conosciuta per aver sovvertito le tradizioni pittoriche dei manoscritti dell'Asia centrale e meridionale, servendosi di un’ampia gamma di forme espressive – pittura, disegno, stampa, animazione digitale, scultura e vetro –, </w:t>
      </w:r>
      <w:proofErr w:type="spellStart"/>
      <w:r>
        <w:rPr>
          <w:rFonts w:ascii="Garamond" w:hAnsi="Garamond"/>
          <w:sz w:val="24"/>
          <w:szCs w:val="24"/>
        </w:rPr>
        <w:t>Sikander</w:t>
      </w:r>
      <w:proofErr w:type="spellEnd"/>
      <w:r>
        <w:rPr>
          <w:rFonts w:ascii="Garamond" w:hAnsi="Garamond"/>
          <w:sz w:val="24"/>
          <w:szCs w:val="24"/>
        </w:rPr>
        <w:t xml:space="preserve"> si è avvicinata al mosaico a partire da un progetto di arte parietale monumentale per l’Università di Princeton, </w:t>
      </w:r>
      <w:r w:rsidRPr="00EF7AE5">
        <w:rPr>
          <w:rFonts w:ascii="Garamond" w:hAnsi="Garamond"/>
          <w:i/>
          <w:iCs/>
          <w:sz w:val="24"/>
          <w:szCs w:val="24"/>
        </w:rPr>
        <w:t xml:space="preserve">Ecstasy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as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Sublime, Heart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as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Vector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(2016). Interessata alle pratiche manuali tradizionali come forma culturale di resistenza </w:t>
      </w:r>
      <w:r w:rsidRPr="00D22A73">
        <w:rPr>
          <w:rFonts w:ascii="Garamond" w:hAnsi="Garamond"/>
          <w:sz w:val="24"/>
          <w:szCs w:val="24"/>
        </w:rPr>
        <w:t>alla standardizzazione</w:t>
      </w:r>
      <w:r>
        <w:rPr>
          <w:rFonts w:ascii="Garamond" w:hAnsi="Garamond"/>
          <w:sz w:val="24"/>
          <w:szCs w:val="24"/>
        </w:rPr>
        <w:t xml:space="preserve"> e all’omogeneizzazione, </w:t>
      </w:r>
      <w:proofErr w:type="spellStart"/>
      <w:r>
        <w:rPr>
          <w:rFonts w:ascii="Garamond" w:hAnsi="Garamond"/>
          <w:sz w:val="24"/>
          <w:szCs w:val="24"/>
        </w:rPr>
        <w:t>Sikander</w:t>
      </w:r>
      <w:proofErr w:type="spellEnd"/>
      <w:r>
        <w:rPr>
          <w:rFonts w:ascii="Garamond" w:hAnsi="Garamond"/>
          <w:sz w:val="24"/>
          <w:szCs w:val="24"/>
        </w:rPr>
        <w:t xml:space="preserve"> ha reinventato la tecnica del mosaico </w:t>
      </w:r>
      <w:r w:rsidRPr="00D22A73">
        <w:rPr>
          <w:rFonts w:ascii="Garamond" w:hAnsi="Garamond"/>
          <w:sz w:val="24"/>
          <w:szCs w:val="24"/>
        </w:rPr>
        <w:t xml:space="preserve">con il laboratorio Franz Mayer di Monaco, </w:t>
      </w:r>
      <w:r>
        <w:rPr>
          <w:rFonts w:ascii="Garamond" w:hAnsi="Garamond"/>
          <w:sz w:val="24"/>
          <w:szCs w:val="24"/>
        </w:rPr>
        <w:t xml:space="preserve">utilizzando il pixel delle sue animazioni come sostituto dell’unità del mosaico (ha lavorato anche con Costantino Buccolieri a Roma e con Miotto e </w:t>
      </w:r>
      <w:proofErr w:type="spellStart"/>
      <w:r>
        <w:rPr>
          <w:rFonts w:ascii="Garamond" w:hAnsi="Garamond"/>
          <w:sz w:val="24"/>
          <w:szCs w:val="24"/>
        </w:rPr>
        <w:t>Travisanutto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D22A73">
        <w:rPr>
          <w:rFonts w:ascii="Garamond" w:hAnsi="Garamond"/>
          <w:sz w:val="24"/>
          <w:szCs w:val="24"/>
        </w:rPr>
        <w:t>Mosaics</w:t>
      </w:r>
      <w:proofErr w:type="spellEnd"/>
      <w:r>
        <w:rPr>
          <w:rFonts w:ascii="Garamond" w:hAnsi="Garamond"/>
          <w:sz w:val="24"/>
          <w:szCs w:val="24"/>
        </w:rPr>
        <w:t xml:space="preserve"> a Spilimbergo).</w:t>
      </w:r>
    </w:p>
    <w:p w14:paraId="1CB7BCD0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Ripercorrendo il lavoro dell’artista degli ultimi decenni, la mostra presenta opere a mosaico come </w:t>
      </w:r>
      <w:proofErr w:type="spellStart"/>
      <w:r>
        <w:rPr>
          <w:rFonts w:ascii="Garamond" w:hAnsi="Garamond"/>
          <w:i/>
          <w:iCs/>
          <w:sz w:val="24"/>
          <w:szCs w:val="24"/>
        </w:rPr>
        <w:t>Touchstone</w:t>
      </w:r>
      <w:proofErr w:type="spellEnd"/>
      <w:r>
        <w:rPr>
          <w:rFonts w:ascii="Garamond" w:hAnsi="Garamond"/>
          <w:sz w:val="24"/>
          <w:szCs w:val="24"/>
        </w:rPr>
        <w:t xml:space="preserve"> (2021),</w:t>
      </w:r>
      <w:r w:rsidRPr="00D22A73">
        <w:rPr>
          <w:rFonts w:ascii="Garamond" w:hAnsi="Garamond"/>
          <w:sz w:val="24"/>
          <w:szCs w:val="24"/>
        </w:rPr>
        <w:t xml:space="preserve"> in cui una figura femminile ispirata a Radha - dea indù che è stata storicamente identificata come l’eterna consorte di Krishna - afferma la sua divinità e la sua multiforme identità, indipendentemente da Krishna;</w:t>
      </w:r>
      <w:r>
        <w:rPr>
          <w:rFonts w:ascii="Garamond" w:hAnsi="Garamond"/>
          <w:sz w:val="24"/>
          <w:szCs w:val="24"/>
        </w:rPr>
        <w:t xml:space="preserve"> il ritratto della scrittrice e sociologa </w:t>
      </w:r>
      <w:proofErr w:type="spellStart"/>
      <w:r>
        <w:rPr>
          <w:rFonts w:ascii="Garamond" w:hAnsi="Garamond"/>
          <w:i/>
          <w:iCs/>
          <w:sz w:val="24"/>
          <w:szCs w:val="24"/>
        </w:rPr>
        <w:t>Fatema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/>
          <w:i/>
          <w:iCs/>
          <w:sz w:val="24"/>
          <w:szCs w:val="24"/>
        </w:rPr>
        <w:t>Mernissi</w:t>
      </w:r>
      <w:proofErr w:type="spellEnd"/>
      <w:r>
        <w:rPr>
          <w:rFonts w:ascii="Garamond" w:hAnsi="Garamond"/>
          <w:sz w:val="24"/>
          <w:szCs w:val="24"/>
        </w:rPr>
        <w:t xml:space="preserve"> (2023)</w:t>
      </w:r>
      <w:r w:rsidRPr="00D22A73">
        <w:rPr>
          <w:rFonts w:ascii="Garamond" w:hAnsi="Garamond"/>
          <w:sz w:val="24"/>
          <w:szCs w:val="24"/>
        </w:rPr>
        <w:t>, figura di spicco del femminismo islamico</w:t>
      </w:r>
      <w:r>
        <w:rPr>
          <w:rFonts w:ascii="Garamond" w:hAnsi="Garamond"/>
          <w:sz w:val="24"/>
          <w:szCs w:val="24"/>
        </w:rPr>
        <w:t xml:space="preserve">; dipinti su carta preparata come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Phenomenology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of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transformation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-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winged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landscape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(2006) e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Invisible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text</w:t>
      </w:r>
      <w:r>
        <w:rPr>
          <w:rFonts w:ascii="Garamond" w:hAnsi="Garamond"/>
          <w:sz w:val="24"/>
          <w:szCs w:val="24"/>
        </w:rPr>
        <w:t xml:space="preserve"> (2010); e, dalla sua parallela pratica cinematografica collaborativa, </w:t>
      </w:r>
      <w:r w:rsidRPr="00EF7AE5">
        <w:rPr>
          <w:rFonts w:ascii="Garamond" w:hAnsi="Garamond"/>
          <w:i/>
          <w:iCs/>
          <w:sz w:val="24"/>
          <w:szCs w:val="24"/>
        </w:rPr>
        <w:t xml:space="preserve">Disruption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as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Rapture</w:t>
      </w:r>
      <w:proofErr w:type="spellEnd"/>
      <w:r>
        <w:rPr>
          <w:rFonts w:ascii="Garamond" w:hAnsi="Garamond"/>
          <w:sz w:val="24"/>
          <w:szCs w:val="24"/>
        </w:rPr>
        <w:t xml:space="preserve"> (2016)</w:t>
      </w:r>
      <w:r w:rsidRPr="00D22A73">
        <w:rPr>
          <w:rFonts w:ascii="Garamond" w:hAnsi="Garamond"/>
          <w:sz w:val="24"/>
          <w:szCs w:val="24"/>
        </w:rPr>
        <w:t xml:space="preserve">, la </w:t>
      </w:r>
      <w:proofErr w:type="spellStart"/>
      <w:r w:rsidRPr="00D22A73">
        <w:rPr>
          <w:rFonts w:ascii="Garamond" w:hAnsi="Garamond"/>
          <w:sz w:val="24"/>
          <w:szCs w:val="24"/>
        </w:rPr>
        <w:t>videoanimazione</w:t>
      </w:r>
      <w:proofErr w:type="spellEnd"/>
      <w:r w:rsidRPr="00D22A73">
        <w:rPr>
          <w:rFonts w:ascii="Garamond" w:hAnsi="Garamond"/>
          <w:sz w:val="24"/>
          <w:szCs w:val="24"/>
        </w:rPr>
        <w:t xml:space="preserve"> che dà vita al manoscritto miniato del XVIII secolo del poeta indiano Sufi </w:t>
      </w:r>
      <w:proofErr w:type="spellStart"/>
      <w:r w:rsidRPr="00D22A73">
        <w:rPr>
          <w:rFonts w:ascii="Garamond" w:hAnsi="Garamond"/>
          <w:sz w:val="24"/>
          <w:szCs w:val="24"/>
        </w:rPr>
        <w:t>Nu</w:t>
      </w:r>
      <w:r w:rsidRPr="00D22A73">
        <w:rPr>
          <w:rFonts w:ascii="Cambria" w:hAnsi="Cambria" w:cs="Cambria"/>
          <w:sz w:val="24"/>
          <w:szCs w:val="24"/>
        </w:rPr>
        <w:t>ṣ</w:t>
      </w:r>
      <w:r w:rsidRPr="00D22A73">
        <w:rPr>
          <w:rFonts w:ascii="Garamond" w:hAnsi="Garamond"/>
          <w:sz w:val="24"/>
          <w:szCs w:val="24"/>
        </w:rPr>
        <w:t>ratī</w:t>
      </w:r>
      <w:proofErr w:type="spellEnd"/>
      <w:r w:rsidRPr="00D22A73">
        <w:rPr>
          <w:rFonts w:ascii="Garamond" w:hAnsi="Garamond"/>
          <w:sz w:val="24"/>
          <w:szCs w:val="24"/>
        </w:rPr>
        <w:t>,</w:t>
      </w:r>
      <w:r w:rsidRPr="00C016A4">
        <w:rPr>
          <w:rFonts w:ascii="Garamond" w:hAnsi="Garamond"/>
          <w:sz w:val="24"/>
          <w:szCs w:val="24"/>
        </w:rPr>
        <w:t xml:space="preserve">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Gulshan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>-i ‘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Ishq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>,</w:t>
      </w:r>
      <w:r w:rsidRPr="00EF7AE5">
        <w:rPr>
          <w:rFonts w:ascii="Garamond" w:hAnsi="Garamond"/>
          <w:iCs/>
          <w:sz w:val="24"/>
          <w:szCs w:val="24"/>
        </w:rPr>
        <w:t xml:space="preserve"> con</w:t>
      </w:r>
      <w:r>
        <w:rPr>
          <w:rFonts w:ascii="Garamond" w:hAnsi="Garamond"/>
          <w:sz w:val="24"/>
          <w:szCs w:val="24"/>
        </w:rPr>
        <w:t xml:space="preserve"> colonna sonora e sound design di </w:t>
      </w:r>
      <w:proofErr w:type="spellStart"/>
      <w:r>
        <w:rPr>
          <w:rFonts w:ascii="Garamond" w:hAnsi="Garamond"/>
          <w:sz w:val="24"/>
          <w:szCs w:val="24"/>
        </w:rPr>
        <w:t>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Yun</w:t>
      </w:r>
      <w:proofErr w:type="spellEnd"/>
      <w:r>
        <w:rPr>
          <w:rFonts w:ascii="Garamond" w:hAnsi="Garamond"/>
          <w:sz w:val="24"/>
          <w:szCs w:val="24"/>
        </w:rPr>
        <w:t xml:space="preserve">, con la partecipazione di Ali Sethi, e con l’animazione di </w:t>
      </w:r>
      <w:r w:rsidRPr="00EF7AE5">
        <w:rPr>
          <w:rFonts w:ascii="Garamond" w:hAnsi="Garamond"/>
          <w:sz w:val="24"/>
          <w:szCs w:val="24"/>
        </w:rPr>
        <w:t>Patrick O</w:t>
      </w:r>
      <w:r>
        <w:rPr>
          <w:rFonts w:ascii="Garamond" w:hAnsi="Garamond"/>
          <w:sz w:val="24"/>
          <w:szCs w:val="24"/>
        </w:rPr>
        <w:t>’Rourke.</w:t>
      </w:r>
    </w:p>
    <w:p w14:paraId="4FD32D49" w14:textId="77777777" w:rsidR="00EF7AE5" w:rsidRDefault="00EF7AE5" w:rsidP="00EF7AE5">
      <w:pPr>
        <w:pStyle w:val="CorpoA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questa occasione, </w:t>
      </w:r>
      <w:proofErr w:type="spellStart"/>
      <w:r>
        <w:rPr>
          <w:rFonts w:ascii="Garamond" w:hAnsi="Garamond"/>
          <w:sz w:val="24"/>
          <w:szCs w:val="24"/>
        </w:rPr>
        <w:t>Sikander</w:t>
      </w:r>
      <w:proofErr w:type="spellEnd"/>
      <w:r>
        <w:rPr>
          <w:rFonts w:ascii="Garamond" w:hAnsi="Garamond"/>
          <w:sz w:val="24"/>
          <w:szCs w:val="24"/>
        </w:rPr>
        <w:t xml:space="preserve"> presenta una nuova opera, </w:t>
      </w:r>
      <w:r w:rsidRPr="00155856">
        <w:rPr>
          <w:rStyle w:val="Enfasicorsivo"/>
          <w:rFonts w:ascii="Garamond" w:hAnsi="Garamond" w:cs="Arial"/>
          <w:sz w:val="24"/>
          <w:szCs w:val="24"/>
          <w:shd w:val="clear" w:color="auto" w:fill="FFFFFF"/>
        </w:rPr>
        <w:t xml:space="preserve">Fam- </w:t>
      </w:r>
      <w:proofErr w:type="spellStart"/>
      <w:proofErr w:type="gramStart"/>
      <w:r w:rsidRPr="00155856">
        <w:rPr>
          <w:rStyle w:val="Enfasicorsivo"/>
          <w:rFonts w:ascii="Garamond" w:hAnsi="Garamond" w:cs="Arial"/>
          <w:sz w:val="24"/>
          <w:szCs w:val="24"/>
          <w:shd w:val="clear" w:color="auto" w:fill="FFFFFF"/>
        </w:rPr>
        <w:t>iconoclasm</w:t>
      </w:r>
      <w:proofErr w:type="spellEnd"/>
      <w:r w:rsidRPr="00155856">
        <w:rPr>
          <w:rStyle w:val="Enfasicorsivo"/>
          <w:rFonts w:ascii="Garamond" w:hAnsi="Garamond" w:cs="Arial"/>
          <w:sz w:val="24"/>
          <w:szCs w:val="24"/>
          <w:shd w:val="clear" w:color="auto" w:fill="FFFFFF"/>
        </w:rPr>
        <w:t>, </w:t>
      </w:r>
      <w:r w:rsidRPr="00155856">
        <w:rPr>
          <w:rFonts w:ascii="Garamond" w:hAnsi="Garamond"/>
          <w:sz w:val="24"/>
          <w:szCs w:val="24"/>
        </w:rPr>
        <w:t xml:space="preserve"> dal</w:t>
      </w:r>
      <w:proofErr w:type="gramEnd"/>
      <w:r>
        <w:rPr>
          <w:rFonts w:ascii="Garamond" w:hAnsi="Garamond"/>
          <w:sz w:val="24"/>
          <w:szCs w:val="24"/>
        </w:rPr>
        <w:t xml:space="preserve"> carattere sperimentale in cui mosaico e pittura convivono e si intrecciano. L’opera, realizzata in collaborazione con l</w:t>
      </w:r>
      <w:r>
        <w:rPr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>Accademia di Belle Arti Statale di Ravenna e con il Gruppo Mosaicisti di Marco Santi, ha visto le diplomate Alice Foletti e Daniela Guzzinati lavorare al fianco dell’artista.</w:t>
      </w:r>
    </w:p>
    <w:p w14:paraId="737D2C6C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241E2273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0201E64B" w14:textId="3DDA443E" w:rsidR="00EF7AE5" w:rsidRPr="00C016A4" w:rsidRDefault="00EF7AE5" w:rsidP="00EF7AE5">
      <w:pPr>
        <w:pStyle w:val="CorpoA"/>
        <w:spacing w:line="36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hAnsi="Garamond"/>
          <w:b/>
          <w:bCs/>
          <w:sz w:val="24"/>
          <w:szCs w:val="24"/>
        </w:rPr>
        <w:br/>
      </w:r>
    </w:p>
    <w:p w14:paraId="1DEC768F" w14:textId="77777777" w:rsidR="00EF7AE5" w:rsidRPr="00C016A4" w:rsidRDefault="00EF7AE5" w:rsidP="00EF7AE5">
      <w:pPr>
        <w:pStyle w:val="CorpoA"/>
      </w:pPr>
    </w:p>
    <w:p w14:paraId="138CFEFB" w14:textId="77777777" w:rsidR="00EF7AE5" w:rsidRDefault="00EF7AE5" w:rsidP="00EF7AE5">
      <w:pPr>
        <w:spacing w:after="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</w:p>
    <w:p w14:paraId="231EA20D" w14:textId="77777777" w:rsidR="00EF7AE5" w:rsidRDefault="00EF7AE5" w:rsidP="00EF7AE5">
      <w:pPr>
        <w:spacing w:after="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</w:p>
    <w:p w14:paraId="693B8F68" w14:textId="77777777" w:rsidR="00EF7AE5" w:rsidRDefault="00EF7AE5" w:rsidP="00EF7AE5">
      <w:pPr>
        <w:pStyle w:val="CorpoA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Omar </w:t>
      </w:r>
      <w:proofErr w:type="spellStart"/>
      <w:r>
        <w:rPr>
          <w:rFonts w:ascii="Garamond" w:hAnsi="Garamond"/>
          <w:b/>
          <w:bCs/>
          <w:sz w:val="28"/>
          <w:szCs w:val="28"/>
        </w:rPr>
        <w:t>Mismar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i/>
          <w:iCs/>
          <w:sz w:val="28"/>
          <w:szCs w:val="28"/>
          <w:lang w:val="de-DE"/>
        </w:rPr>
        <w:t xml:space="preserve">Studies in </w:t>
      </w:r>
      <w:proofErr w:type="spellStart"/>
      <w:r>
        <w:rPr>
          <w:rFonts w:ascii="Garamond" w:hAnsi="Garamond"/>
          <w:i/>
          <w:iCs/>
          <w:sz w:val="28"/>
          <w:szCs w:val="28"/>
          <w:lang w:val="de-DE"/>
        </w:rPr>
        <w:t>Mosaics</w:t>
      </w:r>
      <w:proofErr w:type="spellEnd"/>
    </w:p>
    <w:p w14:paraId="2CF97BF3" w14:textId="77777777" w:rsidR="00EF7AE5" w:rsidRDefault="00EF7AE5" w:rsidP="00EF7AE5">
      <w:pPr>
        <w:pStyle w:val="Corpotesto"/>
        <w:rPr>
          <w:sz w:val="32"/>
          <w:szCs w:val="32"/>
        </w:rPr>
      </w:pPr>
      <w:r>
        <w:rPr>
          <w:rFonts w:eastAsia="Arial Unicode MS" w:cs="Arial Unicode MS"/>
        </w:rPr>
        <w:t>18 ottobre 2025 – 18 gennaio 2026</w:t>
      </w:r>
      <w:r>
        <w:rPr>
          <w:sz w:val="32"/>
          <w:szCs w:val="32"/>
        </w:rPr>
        <w:br/>
      </w:r>
    </w:p>
    <w:p w14:paraId="7A14D3B8" w14:textId="77777777" w:rsidR="00EF7AE5" w:rsidRDefault="00EF7AE5" w:rsidP="00EF7AE5">
      <w:pPr>
        <w:pStyle w:val="CorpoA"/>
        <w:rPr>
          <w:rFonts w:ascii="Garamond" w:eastAsia="Garamond" w:hAnsi="Garamond" w:cs="Garamond"/>
          <w:sz w:val="24"/>
          <w:szCs w:val="24"/>
        </w:rPr>
      </w:pPr>
    </w:p>
    <w:p w14:paraId="0C0B2DC3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 18 ottobre 2025 al 18 gennaio 2026, </w:t>
      </w:r>
      <w:proofErr w:type="spellStart"/>
      <w:r>
        <w:rPr>
          <w:rFonts w:ascii="Garamond" w:hAnsi="Garamond"/>
          <w:sz w:val="24"/>
          <w:szCs w:val="24"/>
        </w:rPr>
        <w:t>nell</w:t>
      </w:r>
      <w:proofErr w:type="spellEnd"/>
      <w:r>
        <w:rPr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ambito della IX Biennale di Mosaico Contemporaneo di Ravenna, Palazzo Rasponi dalle Teste ospita la mostra personale di </w:t>
      </w:r>
      <w:r>
        <w:rPr>
          <w:rFonts w:ascii="Garamond" w:hAnsi="Garamond"/>
          <w:i/>
          <w:iCs/>
          <w:sz w:val="24"/>
          <w:szCs w:val="24"/>
        </w:rPr>
        <w:t xml:space="preserve">Omar </w:t>
      </w:r>
      <w:proofErr w:type="spellStart"/>
      <w:r>
        <w:rPr>
          <w:rFonts w:ascii="Garamond" w:hAnsi="Garamond"/>
          <w:i/>
          <w:iCs/>
          <w:sz w:val="24"/>
          <w:szCs w:val="24"/>
        </w:rPr>
        <w:t>Mismar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, </w:t>
      </w:r>
      <w:r>
        <w:rPr>
          <w:rFonts w:ascii="Garamond" w:hAnsi="Garamond"/>
          <w:i/>
          <w:iCs/>
          <w:sz w:val="24"/>
          <w:szCs w:val="24"/>
          <w:lang w:val="de-DE"/>
        </w:rPr>
        <w:t xml:space="preserve">Studies in </w:t>
      </w:r>
      <w:proofErr w:type="spellStart"/>
      <w:r>
        <w:rPr>
          <w:rFonts w:ascii="Garamond" w:hAnsi="Garamond"/>
          <w:i/>
          <w:iCs/>
          <w:sz w:val="24"/>
          <w:szCs w:val="24"/>
          <w:lang w:val="de-DE"/>
        </w:rPr>
        <w:t>Mosaics</w:t>
      </w:r>
      <w:proofErr w:type="spellEnd"/>
      <w:r>
        <w:rPr>
          <w:rFonts w:ascii="Garamond" w:hAnsi="Garamond"/>
          <w:sz w:val="24"/>
          <w:szCs w:val="24"/>
        </w:rPr>
        <w:t xml:space="preserve">, a cura di Serena Simoni e Daniele </w:t>
      </w:r>
      <w:proofErr w:type="spellStart"/>
      <w:r>
        <w:rPr>
          <w:rFonts w:ascii="Garamond" w:hAnsi="Garamond"/>
          <w:sz w:val="24"/>
          <w:szCs w:val="24"/>
        </w:rPr>
        <w:t>Torcellini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23E74551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7A5B0618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Muovendosi tra mosaico, video, fotografia e installazione, </w:t>
      </w:r>
      <w:r>
        <w:rPr>
          <w:rFonts w:ascii="Garamond" w:hAnsi="Garamond"/>
          <w:sz w:val="24"/>
          <w:szCs w:val="24"/>
          <w:lang w:val="es-ES_tradnl"/>
        </w:rPr>
        <w:t>Mismar</w:t>
      </w:r>
      <w:r>
        <w:rPr>
          <w:rFonts w:ascii="Garamond" w:hAnsi="Garamond"/>
          <w:sz w:val="24"/>
          <w:szCs w:val="24"/>
        </w:rPr>
        <w:t xml:space="preserve"> intreccia linguaggi visivi, memoria storica, immaginario mediatico e riflessione politica in una pratica che esplora la</w:t>
      </w:r>
      <w:r w:rsidRPr="00EF7AE5">
        <w:rPr>
          <w:rFonts w:ascii="Garamond" w:hAnsi="Garamond"/>
          <w:sz w:val="24"/>
          <w:szCs w:val="24"/>
        </w:rPr>
        <w:t xml:space="preserve"> tension</w:t>
      </w:r>
      <w:r>
        <w:rPr>
          <w:rFonts w:ascii="Garamond" w:hAnsi="Garamond"/>
          <w:sz w:val="24"/>
          <w:szCs w:val="24"/>
        </w:rPr>
        <w:t xml:space="preserve">e tra - e la coesistenza di - conflitto e desiderio, in seno a dinamiche sociali e pubbliche, ma anche individuali e personali. </w:t>
      </w:r>
    </w:p>
    <w:p w14:paraId="1105C67A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259BDE42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 complesse e urgenti operazioni di salvaguardia del patrimonio musivo antico conservato presso il Museo Ma</w:t>
      </w:r>
      <w:r>
        <w:rPr>
          <w:sz w:val="24"/>
          <w:szCs w:val="24"/>
          <w:rtl/>
          <w:lang w:val="ar-SA"/>
        </w:rPr>
        <w:t>’</w:t>
      </w:r>
      <w:proofErr w:type="spellStart"/>
      <w:r>
        <w:rPr>
          <w:rFonts w:ascii="Garamond" w:hAnsi="Garamond"/>
          <w:sz w:val="24"/>
          <w:szCs w:val="24"/>
        </w:rPr>
        <w:t>arrat</w:t>
      </w:r>
      <w:proofErr w:type="spellEnd"/>
      <w:r>
        <w:rPr>
          <w:rFonts w:ascii="Garamond" w:hAnsi="Garamond"/>
          <w:sz w:val="24"/>
          <w:szCs w:val="24"/>
        </w:rPr>
        <w:t xml:space="preserve"> A-</w:t>
      </w:r>
      <w:proofErr w:type="spellStart"/>
      <w:r>
        <w:rPr>
          <w:rFonts w:ascii="Garamond" w:hAnsi="Garamond"/>
          <w:sz w:val="24"/>
          <w:szCs w:val="24"/>
        </w:rPr>
        <w:t>Numan</w:t>
      </w:r>
      <w:proofErr w:type="spellEnd"/>
      <w:r>
        <w:rPr>
          <w:rFonts w:ascii="Garamond" w:hAnsi="Garamond"/>
          <w:sz w:val="24"/>
          <w:szCs w:val="24"/>
        </w:rPr>
        <w:t xml:space="preserve"> di Idlib in Siria, durante i bombardamenti e le spoliazioni del 2015, ad opera sia dell’ISIS, sia del regime siriano, sono state il punto di partenza per i mosaici appartenenti a </w:t>
      </w:r>
      <w:r w:rsidRPr="00EF7AE5">
        <w:rPr>
          <w:rFonts w:ascii="Garamond" w:hAnsi="Garamond"/>
          <w:i/>
          <w:iCs/>
          <w:sz w:val="24"/>
          <w:szCs w:val="24"/>
        </w:rPr>
        <w:t xml:space="preserve">Studies in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Mosaics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Series, Syria</w:t>
      </w:r>
      <w:r>
        <w:rPr>
          <w:rFonts w:ascii="Garamond" w:hAnsi="Garamond"/>
          <w:sz w:val="24"/>
          <w:szCs w:val="24"/>
        </w:rPr>
        <w:t xml:space="preserve"> (2019-2020) e per il video </w:t>
      </w:r>
      <w:r>
        <w:rPr>
          <w:rFonts w:ascii="Garamond" w:hAnsi="Garamond"/>
          <w:i/>
          <w:iCs/>
          <w:sz w:val="24"/>
          <w:szCs w:val="24"/>
        </w:rPr>
        <w:t xml:space="preserve">Abou </w:t>
      </w:r>
      <w:proofErr w:type="spellStart"/>
      <w:r>
        <w:rPr>
          <w:rFonts w:ascii="Garamond" w:hAnsi="Garamond"/>
          <w:i/>
          <w:iCs/>
          <w:sz w:val="24"/>
          <w:szCs w:val="24"/>
        </w:rPr>
        <w:t>Farid’s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War </w:t>
      </w:r>
      <w:r>
        <w:rPr>
          <w:rFonts w:ascii="Garamond" w:hAnsi="Garamond"/>
          <w:sz w:val="24"/>
          <w:szCs w:val="24"/>
        </w:rPr>
        <w:t>(2021)</w:t>
      </w:r>
      <w:r>
        <w:rPr>
          <w:rFonts w:ascii="Garamond" w:hAnsi="Garamond"/>
          <w:i/>
          <w:iCs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La raccolta di fotografie con cui l</w:t>
      </w:r>
      <w:r>
        <w:rPr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ispettore e conservatore del museo </w:t>
      </w:r>
      <w:r>
        <w:rPr>
          <w:rFonts w:ascii="Garamond" w:hAnsi="Garamond"/>
          <w:sz w:val="24"/>
          <w:szCs w:val="24"/>
          <w:lang w:val="de-DE"/>
        </w:rPr>
        <w:t>Ab</w:t>
      </w:r>
      <w:r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  <w:lang w:val="es-ES_tradnl"/>
        </w:rPr>
        <w:t>u Farid</w:t>
      </w:r>
      <w:r>
        <w:rPr>
          <w:rFonts w:ascii="Garamond" w:hAnsi="Garamond"/>
          <w:sz w:val="24"/>
          <w:szCs w:val="24"/>
        </w:rPr>
        <w:t xml:space="preserve"> ha documentato, nella concitazione di quei drammatici eventi, quanto stesse accadendo, è confluita nel video che racconta le vicende ed è stata fonte di ispirazione per la produzione di mosaici in cui bellezza e trauma sono due facce della stessa medaglia. Affiancato dal mosaicista </w:t>
      </w:r>
      <w:r>
        <w:rPr>
          <w:rFonts w:ascii="Garamond" w:hAnsi="Garamond"/>
          <w:sz w:val="24"/>
          <w:szCs w:val="24"/>
          <w:lang w:val="de-DE"/>
        </w:rPr>
        <w:t xml:space="preserve">Abdel </w:t>
      </w:r>
      <w:proofErr w:type="spellStart"/>
      <w:r>
        <w:rPr>
          <w:rFonts w:ascii="Garamond" w:hAnsi="Garamond"/>
          <w:sz w:val="24"/>
          <w:szCs w:val="24"/>
          <w:lang w:val="de-DE"/>
        </w:rPr>
        <w:t>Moneim</w:t>
      </w:r>
      <w:proofErr w:type="spellEnd"/>
      <w:r>
        <w:rPr>
          <w:rFonts w:ascii="Garamond" w:hAnsi="Garamond"/>
          <w:sz w:val="24"/>
          <w:szCs w:val="24"/>
          <w:lang w:val="de-DE"/>
        </w:rPr>
        <w:t xml:space="preserve"> Barakat, </w:t>
      </w:r>
      <w:proofErr w:type="spellStart"/>
      <w:r>
        <w:rPr>
          <w:rFonts w:ascii="Garamond" w:hAnsi="Garamond"/>
          <w:sz w:val="24"/>
          <w:szCs w:val="24"/>
          <w:lang w:val="de-DE"/>
        </w:rPr>
        <w:t>Mismar</w:t>
      </w:r>
      <w:proofErr w:type="spellEnd"/>
      <w:r>
        <w:rPr>
          <w:rFonts w:ascii="Garamond" w:hAnsi="Garamond"/>
          <w:sz w:val="24"/>
          <w:szCs w:val="24"/>
          <w:lang w:val="de-DE"/>
        </w:rPr>
        <w:t xml:space="preserve"> </w:t>
      </w:r>
      <w:r>
        <w:rPr>
          <w:rFonts w:ascii="Garamond" w:hAnsi="Garamond"/>
          <w:sz w:val="24"/>
          <w:szCs w:val="24"/>
        </w:rPr>
        <w:t>ha realizzato</w:t>
      </w:r>
      <w:r w:rsidRPr="00C016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mosaici in cui le immagini delle operazioni di salvataggio e degli stessi bombardamenti hanno trovato incarnazione nei materiali e nei colori antichi, riaffermando la natura del mosaico come </w:t>
      </w:r>
      <w:r w:rsidRPr="00EF7AE5">
        <w:rPr>
          <w:rFonts w:ascii="Garamond" w:hAnsi="Garamond"/>
          <w:sz w:val="24"/>
          <w:szCs w:val="24"/>
        </w:rPr>
        <w:t>eredit</w:t>
      </w:r>
      <w:r>
        <w:rPr>
          <w:rFonts w:ascii="Garamond" w:hAnsi="Garamond"/>
          <w:sz w:val="24"/>
          <w:szCs w:val="24"/>
        </w:rPr>
        <w:t>à culturale mediterranea condivisa, in equilibrio instabile tra conservazione e perdita, tra sopravvivenza e crollo.</w:t>
      </w:r>
    </w:p>
    <w:p w14:paraId="67AA5CB2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  <w:shd w:val="clear" w:color="auto" w:fill="000000"/>
        </w:rPr>
      </w:pPr>
    </w:p>
    <w:p w14:paraId="0DB306E3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questa occasione, </w:t>
      </w:r>
      <w:proofErr w:type="spellStart"/>
      <w:r>
        <w:rPr>
          <w:rFonts w:ascii="Garamond" w:hAnsi="Garamond"/>
          <w:sz w:val="24"/>
          <w:szCs w:val="24"/>
        </w:rPr>
        <w:t>Mismar</w:t>
      </w:r>
      <w:proofErr w:type="spellEnd"/>
      <w:r>
        <w:rPr>
          <w:rFonts w:ascii="Garamond" w:hAnsi="Garamond"/>
          <w:sz w:val="24"/>
          <w:szCs w:val="24"/>
        </w:rPr>
        <w:t xml:space="preserve"> presenta una nuova opera in mosaico, </w:t>
      </w:r>
      <w:r w:rsidRPr="00EF7AE5">
        <w:rPr>
          <w:rFonts w:ascii="Garamond" w:hAnsi="Garamond"/>
          <w:i/>
          <w:iCs/>
          <w:sz w:val="24"/>
          <w:szCs w:val="24"/>
        </w:rPr>
        <w:t xml:space="preserve">Two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Unidentified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Lovers </w:t>
      </w:r>
      <w:proofErr w:type="gramStart"/>
      <w:r w:rsidRPr="00EF7AE5">
        <w:rPr>
          <w:rFonts w:ascii="Garamond" w:hAnsi="Garamond"/>
          <w:i/>
          <w:iCs/>
          <w:sz w:val="24"/>
          <w:szCs w:val="24"/>
        </w:rPr>
        <w:t>in a</w:t>
      </w:r>
      <w:proofErr w:type="gramEnd"/>
      <w:r w:rsidRPr="00EF7AE5"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 xml:space="preserve">Car </w:t>
      </w:r>
      <w:r>
        <w:rPr>
          <w:rFonts w:ascii="Garamond" w:hAnsi="Garamond"/>
          <w:sz w:val="24"/>
          <w:szCs w:val="24"/>
        </w:rPr>
        <w:t>(2025). Realizzata in collaborazione con l</w:t>
      </w:r>
      <w:r>
        <w:rPr>
          <w:sz w:val="24"/>
          <w:szCs w:val="24"/>
          <w:rtl/>
          <w:lang w:val="ar-SA"/>
        </w:rPr>
        <w:t>’</w:t>
      </w:r>
      <w:r>
        <w:rPr>
          <w:rFonts w:ascii="Garamond" w:hAnsi="Garamond"/>
          <w:sz w:val="24"/>
          <w:szCs w:val="24"/>
        </w:rPr>
        <w:t xml:space="preserve">Accademia di Belle Arti Statale di Ravenna, l’opera reinventa tratti salienti dei mosaici paleocristiani e bizantini della città - come il cielo stellato blu del Mausoleo di Galla Placidia, i manti verdi delle Basiliche di San Vitale e di Sant’Apollinare in Classe, la simbologia e la spiritualità della luce - ed è l’esito di un laboratorio che ha coinvolto </w:t>
      </w:r>
      <w:proofErr w:type="spellStart"/>
      <w:r w:rsidRPr="00C016A4">
        <w:rPr>
          <w:rFonts w:ascii="Garamond" w:hAnsi="Garamond"/>
          <w:sz w:val="24"/>
          <w:szCs w:val="24"/>
        </w:rPr>
        <w:t>student</w:t>
      </w:r>
      <w:proofErr w:type="spellEnd"/>
      <w:r w:rsidRPr="00C016A4">
        <w:rPr>
          <w:rFonts w:ascii="Garamond" w:hAnsi="Garamond"/>
          <w:sz w:val="24"/>
          <w:szCs w:val="24"/>
        </w:rPr>
        <w:t xml:space="preserve">* (Lorenzo Baruzzi, Chiara Capucci, Samuela </w:t>
      </w:r>
      <w:proofErr w:type="spellStart"/>
      <w:r w:rsidRPr="00C016A4">
        <w:rPr>
          <w:rFonts w:ascii="Garamond" w:hAnsi="Garamond"/>
          <w:sz w:val="24"/>
          <w:szCs w:val="24"/>
        </w:rPr>
        <w:t>Cottignoli</w:t>
      </w:r>
      <w:proofErr w:type="spellEnd"/>
      <w:r w:rsidRPr="00C016A4">
        <w:rPr>
          <w:rFonts w:ascii="Garamond" w:hAnsi="Garamond"/>
          <w:sz w:val="24"/>
          <w:szCs w:val="24"/>
        </w:rPr>
        <w:t xml:space="preserve">, Cecilia De Carlo, Veronica Di Felice, Miriam Fabietti, Mattia Farinelli, Chiara Ferraresi, </w:t>
      </w:r>
      <w:proofErr w:type="spellStart"/>
      <w:r w:rsidRPr="00C016A4">
        <w:rPr>
          <w:rFonts w:ascii="Garamond" w:hAnsi="Garamond"/>
          <w:sz w:val="24"/>
          <w:szCs w:val="24"/>
        </w:rPr>
        <w:t>Xia</w:t>
      </w:r>
      <w:proofErr w:type="spellEnd"/>
      <w:r w:rsidRPr="00C016A4">
        <w:rPr>
          <w:rFonts w:ascii="Garamond" w:hAnsi="Garamond"/>
          <w:sz w:val="24"/>
          <w:szCs w:val="24"/>
        </w:rPr>
        <w:t xml:space="preserve"> </w:t>
      </w:r>
      <w:proofErr w:type="spellStart"/>
      <w:r w:rsidRPr="00C016A4">
        <w:rPr>
          <w:rFonts w:ascii="Garamond" w:hAnsi="Garamond"/>
          <w:sz w:val="24"/>
          <w:szCs w:val="24"/>
        </w:rPr>
        <w:t>Lingjie</w:t>
      </w:r>
      <w:proofErr w:type="spellEnd"/>
      <w:r w:rsidRPr="00C016A4">
        <w:rPr>
          <w:rFonts w:ascii="Garamond" w:hAnsi="Garamond"/>
          <w:sz w:val="24"/>
          <w:szCs w:val="24"/>
        </w:rPr>
        <w:t xml:space="preserve">, Hernan Lombardo, Anna Loscalzo, Chiara Ravina, Martina Scaramuzzo, Lorenzo Scarpellini, Dalia </w:t>
      </w:r>
      <w:proofErr w:type="spellStart"/>
      <w:r w:rsidRPr="00C016A4">
        <w:rPr>
          <w:rFonts w:ascii="Garamond" w:hAnsi="Garamond"/>
          <w:sz w:val="24"/>
          <w:szCs w:val="24"/>
        </w:rPr>
        <w:t>Tvardauskaite</w:t>
      </w:r>
      <w:proofErr w:type="spellEnd"/>
      <w:r w:rsidRPr="00C016A4">
        <w:rPr>
          <w:rFonts w:ascii="Garamond" w:hAnsi="Garamond"/>
          <w:sz w:val="24"/>
          <w:szCs w:val="24"/>
        </w:rPr>
        <w:t xml:space="preserve">, Cheng </w:t>
      </w:r>
      <w:proofErr w:type="spellStart"/>
      <w:r w:rsidRPr="00C016A4">
        <w:rPr>
          <w:rFonts w:ascii="Garamond" w:hAnsi="Garamond"/>
          <w:sz w:val="24"/>
          <w:szCs w:val="24"/>
        </w:rPr>
        <w:t>Yinzhuoran</w:t>
      </w:r>
      <w:proofErr w:type="spellEnd"/>
      <w:r w:rsidRPr="00C016A4">
        <w:rPr>
          <w:rFonts w:ascii="Garamond" w:hAnsi="Garamond"/>
          <w:sz w:val="24"/>
          <w:szCs w:val="24"/>
        </w:rPr>
        <w:t>), affiancati dal tecnico di laboratorio (Luca Colomba), con la guida dei docenti (Silvia Naddeo, Leonardo Pivi, Daniele Strada), in un processo di sperimentazione condivisa</w:t>
      </w:r>
      <w:r>
        <w:rPr>
          <w:rFonts w:ascii="Garamond" w:hAnsi="Garamond"/>
          <w:sz w:val="24"/>
          <w:szCs w:val="24"/>
        </w:rPr>
        <w:t xml:space="preserve">. Come </w:t>
      </w:r>
      <w:r w:rsidRPr="00EF7AE5">
        <w:rPr>
          <w:rFonts w:ascii="Garamond" w:hAnsi="Garamond"/>
          <w:i/>
          <w:iCs/>
          <w:sz w:val="24"/>
          <w:szCs w:val="24"/>
        </w:rPr>
        <w:t xml:space="preserve">Two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Unidentified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Lovers </w:t>
      </w:r>
      <w:proofErr w:type="gramStart"/>
      <w:r w:rsidRPr="00EF7AE5">
        <w:rPr>
          <w:rFonts w:ascii="Garamond" w:hAnsi="Garamond"/>
          <w:i/>
          <w:iCs/>
          <w:sz w:val="24"/>
          <w:szCs w:val="24"/>
        </w:rPr>
        <w:t>in a</w:t>
      </w:r>
      <w:proofErr w:type="gramEnd"/>
      <w:r w:rsidRPr="00EF7AE5">
        <w:rPr>
          <w:rFonts w:ascii="Garamond" w:hAnsi="Garamond"/>
          <w:i/>
          <w:iCs/>
          <w:sz w:val="24"/>
          <w:szCs w:val="24"/>
        </w:rPr>
        <w:t xml:space="preserve"> Mirror</w:t>
      </w:r>
      <w:r>
        <w:rPr>
          <w:rFonts w:ascii="Garamond" w:hAnsi="Garamond"/>
          <w:sz w:val="24"/>
          <w:szCs w:val="24"/>
        </w:rPr>
        <w:t xml:space="preserve"> (2023), presentato alla Biennale di Venezia 2024, </w:t>
      </w:r>
      <w:r w:rsidRPr="00EF7AE5">
        <w:rPr>
          <w:rFonts w:ascii="Garamond" w:hAnsi="Garamond"/>
          <w:i/>
          <w:iCs/>
          <w:sz w:val="24"/>
          <w:szCs w:val="24"/>
        </w:rPr>
        <w:t xml:space="preserve">Two </w:t>
      </w:r>
      <w:proofErr w:type="spellStart"/>
      <w:r w:rsidRPr="00EF7AE5">
        <w:rPr>
          <w:rFonts w:ascii="Garamond" w:hAnsi="Garamond"/>
          <w:i/>
          <w:iCs/>
          <w:sz w:val="24"/>
          <w:szCs w:val="24"/>
        </w:rPr>
        <w:t>Unidentified</w:t>
      </w:r>
      <w:proofErr w:type="spellEnd"/>
      <w:r w:rsidRPr="00EF7AE5">
        <w:rPr>
          <w:rFonts w:ascii="Garamond" w:hAnsi="Garamond"/>
          <w:i/>
          <w:iCs/>
          <w:sz w:val="24"/>
          <w:szCs w:val="24"/>
        </w:rPr>
        <w:t xml:space="preserve"> Lovers </w:t>
      </w:r>
      <w:proofErr w:type="gramStart"/>
      <w:r w:rsidRPr="00EF7AE5">
        <w:rPr>
          <w:rFonts w:ascii="Garamond" w:hAnsi="Garamond"/>
          <w:i/>
          <w:iCs/>
          <w:sz w:val="24"/>
          <w:szCs w:val="24"/>
        </w:rPr>
        <w:t>in a</w:t>
      </w:r>
      <w:proofErr w:type="gramEnd"/>
      <w:r w:rsidRPr="00EF7AE5"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 xml:space="preserve">Car </w:t>
      </w:r>
      <w:r>
        <w:rPr>
          <w:rFonts w:ascii="Garamond" w:hAnsi="Garamond"/>
          <w:sz w:val="24"/>
          <w:szCs w:val="24"/>
        </w:rPr>
        <w:t xml:space="preserve">(2025) rappresenta scene di vita queer, in equilibrio tra esplicita esibizione e occultamento, come spunto di riflessione sulle possibilità del desiderio, dell’identità personale e dei rapporti interpersonali, in condizioni </w:t>
      </w:r>
      <w:proofErr w:type="gramStart"/>
      <w:r>
        <w:rPr>
          <w:rFonts w:ascii="Garamond" w:hAnsi="Garamond"/>
          <w:sz w:val="24"/>
          <w:szCs w:val="24"/>
        </w:rPr>
        <w:t>socio-politiche</w:t>
      </w:r>
      <w:proofErr w:type="gramEnd"/>
      <w:r>
        <w:rPr>
          <w:rFonts w:ascii="Garamond" w:hAnsi="Garamond"/>
          <w:sz w:val="24"/>
          <w:szCs w:val="24"/>
        </w:rPr>
        <w:t xml:space="preserve"> ostili.</w:t>
      </w:r>
    </w:p>
    <w:p w14:paraId="281BED5C" w14:textId="77777777" w:rsidR="00EF7AE5" w:rsidRDefault="00EF7AE5" w:rsidP="00EF7AE5">
      <w:pPr>
        <w:pStyle w:val="CorpoA"/>
        <w:rPr>
          <w:rFonts w:ascii="Garamond" w:eastAsia="Garamond" w:hAnsi="Garamond" w:cs="Garamond"/>
          <w:sz w:val="24"/>
          <w:szCs w:val="24"/>
        </w:rPr>
      </w:pPr>
    </w:p>
    <w:p w14:paraId="142A5E8F" w14:textId="77777777" w:rsidR="00EF7AE5" w:rsidRDefault="00EF7AE5" w:rsidP="00EF7AE5">
      <w:pPr>
        <w:widowControl w:val="0"/>
        <w:suppressAutoHyphens/>
        <w:spacing w:after="0" w:line="360" w:lineRule="auto"/>
      </w:pPr>
    </w:p>
    <w:p w14:paraId="387A5FDA" w14:textId="77777777" w:rsidR="00EF7AE5" w:rsidRDefault="00EF7AE5" w:rsidP="00EF7AE5">
      <w:pPr>
        <w:widowControl w:val="0"/>
        <w:suppressAutoHyphens/>
        <w:spacing w:after="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Scarica le immagini: </w:t>
      </w:r>
      <w:r>
        <w:rPr>
          <w:rFonts w:ascii="Garamond" w:eastAsia="Garamond" w:hAnsi="Garamond" w:cs="Garamond"/>
          <w:b/>
          <w:bCs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https://mar.ra.it/area-stampa/cartelle-stampa/</w:t>
      </w:r>
    </w:p>
    <w:p w14:paraId="6635AAAE" w14:textId="49BC081C" w:rsidR="00B73F8C" w:rsidRDefault="00B73F8C" w:rsidP="00EF7AE5">
      <w:pPr>
        <w:pStyle w:val="CorpoA"/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BF24A5D" w14:textId="77777777" w:rsidR="00EF7AE5" w:rsidRDefault="00EF7AE5" w:rsidP="00EF7AE5">
      <w:pPr>
        <w:pStyle w:val="CorpoA"/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4953FFAD" w14:textId="77777777" w:rsidR="00EF7AE5" w:rsidRDefault="00EF7AE5" w:rsidP="00EF7AE5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  <w:shd w:val="clear" w:color="auto" w:fill="000000"/>
        </w:rPr>
      </w:pPr>
    </w:p>
    <w:p w14:paraId="33E1B87E" w14:textId="77777777" w:rsidR="00B73F8C" w:rsidRDefault="00B73F8C">
      <w:pPr>
        <w:pStyle w:val="CorpoA"/>
        <w:rPr>
          <w:rFonts w:ascii="Garamond" w:eastAsia="Garamond" w:hAnsi="Garamond" w:cs="Garamond"/>
          <w:b/>
          <w:bCs/>
          <w:sz w:val="24"/>
          <w:szCs w:val="24"/>
        </w:rPr>
      </w:pPr>
    </w:p>
    <w:p w14:paraId="54508027" w14:textId="77777777" w:rsidR="00B73F8C" w:rsidRDefault="00B73F8C">
      <w:pPr>
        <w:widowControl w:val="0"/>
        <w:suppressAutoHyphens/>
        <w:spacing w:after="0" w:line="360" w:lineRule="auto"/>
      </w:pPr>
    </w:p>
    <w:p w14:paraId="2F513109" w14:textId="77777777" w:rsidR="00B73F8C" w:rsidRDefault="00D22A73">
      <w:pPr>
        <w:widowControl w:val="0"/>
        <w:suppressAutoHyphens/>
        <w:spacing w:after="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Scarica le immagini: </w:t>
      </w:r>
      <w:r>
        <w:rPr>
          <w:rFonts w:ascii="Garamond" w:eastAsia="Garamond" w:hAnsi="Garamond" w:cs="Garamond"/>
          <w:b/>
          <w:bCs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https://mar.ra.it/area-stampa/cartelle-stampa/</w:t>
      </w:r>
    </w:p>
    <w:p w14:paraId="58D2F877" w14:textId="77777777" w:rsidR="00B73F8C" w:rsidRDefault="00B73F8C">
      <w:pPr>
        <w:widowControl w:val="0"/>
        <w:suppressAutoHyphens/>
        <w:spacing w:after="0" w:line="360" w:lineRule="auto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3092D109" w14:textId="77777777" w:rsidR="00B73F8C" w:rsidRDefault="00B73F8C">
      <w:pPr>
        <w:widowControl w:val="0"/>
        <w:suppressAutoHyphens/>
        <w:spacing w:after="0" w:line="360" w:lineRule="auto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7F038BD8" w14:textId="77777777" w:rsidR="00061A18" w:rsidRPr="00061A18" w:rsidRDefault="00061A18" w:rsidP="00061A18">
      <w:pPr>
        <w:pStyle w:val="CorpoA"/>
        <w:spacing w:line="360" w:lineRule="auto"/>
        <w:rPr>
          <w:rFonts w:ascii="Garamond" w:eastAsia="Garamond" w:hAnsi="Garamond" w:cs="Garamond"/>
          <w:i/>
          <w:iCs/>
          <w:sz w:val="24"/>
          <w:szCs w:val="24"/>
          <w:lang w:val="en-GB"/>
        </w:rPr>
      </w:pPr>
      <w:proofErr w:type="spellStart"/>
      <w:r w:rsidRPr="00061A18">
        <w:rPr>
          <w:rFonts w:ascii="Garamond" w:hAnsi="Garamond"/>
          <w:b/>
          <w:bCs/>
          <w:lang w:val="en-GB"/>
        </w:rPr>
        <w:t>Mostre</w:t>
      </w:r>
      <w:proofErr w:type="spellEnd"/>
      <w:r w:rsidRPr="00061A18">
        <w:rPr>
          <w:rFonts w:ascii="Garamond" w:hAnsi="Garamond"/>
          <w:lang w:val="en-GB"/>
        </w:rPr>
        <w:t>:</w:t>
      </w:r>
      <w:r w:rsidRPr="00061A18">
        <w:rPr>
          <w:rFonts w:ascii="Garamond" w:hAnsi="Garamond"/>
          <w:lang w:val="en-GB"/>
        </w:rPr>
        <w:tab/>
      </w:r>
      <w:r w:rsidRPr="00061A18">
        <w:rPr>
          <w:rFonts w:ascii="Garamond" w:hAnsi="Garamond"/>
          <w:lang w:val="en-GB"/>
        </w:rPr>
        <w:tab/>
      </w:r>
      <w:r w:rsidRPr="00061A18">
        <w:rPr>
          <w:rFonts w:ascii="Garamond" w:hAnsi="Garamond"/>
          <w:lang w:val="en-GB"/>
        </w:rPr>
        <w:tab/>
      </w:r>
      <w:r w:rsidRPr="00061A18">
        <w:rPr>
          <w:rFonts w:ascii="Garamond" w:hAnsi="Garamond"/>
          <w:b/>
          <w:bCs/>
          <w:sz w:val="24"/>
          <w:szCs w:val="24"/>
          <w:lang w:val="en-GB"/>
        </w:rPr>
        <w:t xml:space="preserve">Shahzia Sikander. </w:t>
      </w:r>
      <w:r w:rsidRPr="00061A18">
        <w:rPr>
          <w:rFonts w:ascii="Garamond" w:hAnsi="Garamond"/>
          <w:i/>
          <w:iCs/>
          <w:sz w:val="24"/>
          <w:szCs w:val="24"/>
          <w:lang w:val="en-GB"/>
        </w:rPr>
        <w:t xml:space="preserve">Breath </w:t>
      </w:r>
    </w:p>
    <w:p w14:paraId="4618DAF9" w14:textId="77777777" w:rsidR="00061A18" w:rsidRPr="00061A18" w:rsidRDefault="00061A18" w:rsidP="00061A18">
      <w:pPr>
        <w:pStyle w:val="CorpoA"/>
        <w:spacing w:line="360" w:lineRule="auto"/>
        <w:rPr>
          <w:rFonts w:ascii="Garamond" w:eastAsia="Garamond" w:hAnsi="Garamond" w:cs="Garamond"/>
          <w:b/>
          <w:bCs/>
          <w:sz w:val="24"/>
          <w:szCs w:val="24"/>
          <w:lang w:val="en-GB"/>
        </w:rPr>
      </w:pPr>
      <w:r w:rsidRPr="00061A18">
        <w:rPr>
          <w:rFonts w:ascii="Garamond" w:eastAsia="Garamond" w:hAnsi="Garamond" w:cs="Garamond"/>
          <w:i/>
          <w:iCs/>
          <w:sz w:val="24"/>
          <w:szCs w:val="24"/>
          <w:lang w:val="en-GB"/>
        </w:rPr>
        <w:tab/>
      </w:r>
      <w:r w:rsidRPr="00061A18">
        <w:rPr>
          <w:rFonts w:ascii="Garamond" w:eastAsia="Garamond" w:hAnsi="Garamond" w:cs="Garamond"/>
          <w:i/>
          <w:iCs/>
          <w:sz w:val="24"/>
          <w:szCs w:val="24"/>
          <w:lang w:val="en-GB"/>
        </w:rPr>
        <w:tab/>
      </w:r>
      <w:r w:rsidRPr="00061A18">
        <w:rPr>
          <w:rFonts w:ascii="Garamond" w:eastAsia="Garamond" w:hAnsi="Garamond" w:cs="Garamond"/>
          <w:i/>
          <w:iCs/>
          <w:sz w:val="24"/>
          <w:szCs w:val="24"/>
          <w:lang w:val="en-GB"/>
        </w:rPr>
        <w:tab/>
      </w:r>
      <w:r w:rsidRPr="00061A18">
        <w:rPr>
          <w:rFonts w:ascii="Garamond" w:hAnsi="Garamond"/>
          <w:b/>
          <w:bCs/>
          <w:sz w:val="24"/>
          <w:szCs w:val="24"/>
          <w:lang w:val="en-GB"/>
        </w:rPr>
        <w:t xml:space="preserve">Omar Mismar </w:t>
      </w:r>
      <w:r>
        <w:rPr>
          <w:rFonts w:ascii="Garamond" w:hAnsi="Garamond"/>
          <w:i/>
          <w:iCs/>
          <w:sz w:val="24"/>
          <w:szCs w:val="24"/>
          <w:lang w:val="de-DE"/>
        </w:rPr>
        <w:t xml:space="preserve">Studies in </w:t>
      </w:r>
      <w:proofErr w:type="spellStart"/>
      <w:r>
        <w:rPr>
          <w:rFonts w:ascii="Garamond" w:hAnsi="Garamond"/>
          <w:i/>
          <w:iCs/>
          <w:sz w:val="24"/>
          <w:szCs w:val="24"/>
          <w:lang w:val="de-DE"/>
        </w:rPr>
        <w:t>Mosaics</w:t>
      </w:r>
      <w:proofErr w:type="spellEnd"/>
    </w:p>
    <w:p w14:paraId="429565E3" w14:textId="77777777" w:rsidR="00061A18" w:rsidRDefault="00061A18" w:rsidP="00061A18">
      <w:pPr>
        <w:pStyle w:val="Corpotesto"/>
        <w:spacing w:line="360" w:lineRule="auto"/>
      </w:pPr>
      <w:r>
        <w:rPr>
          <w:b/>
          <w:bCs/>
        </w:rPr>
        <w:t>Sede:</w:t>
      </w:r>
      <w:r>
        <w:t xml:space="preserve"> </w:t>
      </w:r>
      <w:r>
        <w:tab/>
      </w:r>
      <w:r>
        <w:tab/>
      </w:r>
      <w:r>
        <w:tab/>
        <w:t>Palazzo Rasponi dalle Teste</w:t>
      </w:r>
    </w:p>
    <w:p w14:paraId="787290B9" w14:textId="77777777" w:rsidR="00061A18" w:rsidRDefault="00061A18" w:rsidP="00061A18">
      <w:pPr>
        <w:pStyle w:val="CorpoA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Periodo: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18 ottobre 2025 </w:t>
      </w:r>
      <w:r>
        <w:rPr>
          <w:rFonts w:ascii="Garamond" w:hAnsi="Garamond"/>
          <w:sz w:val="24"/>
          <w:szCs w:val="24"/>
        </w:rPr>
        <w:t>– 18 gennaio 2026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hAnsi="Garamond"/>
          <w:b/>
          <w:bCs/>
          <w:sz w:val="24"/>
          <w:szCs w:val="24"/>
        </w:rPr>
        <w:t>Curatori</w:t>
      </w:r>
      <w:r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Serena Simoni e Daniele </w:t>
      </w:r>
      <w:proofErr w:type="spellStart"/>
      <w:r>
        <w:rPr>
          <w:rFonts w:ascii="Garamond" w:hAnsi="Garamond"/>
          <w:sz w:val="24"/>
          <w:szCs w:val="24"/>
        </w:rPr>
        <w:t>Torcellini</w:t>
      </w:r>
      <w:proofErr w:type="spellEnd"/>
    </w:p>
    <w:p w14:paraId="5E27128D" w14:textId="77777777" w:rsidR="00061A18" w:rsidRDefault="00061A18" w:rsidP="00061A18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Inaugurazione: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18 ottobre ore 18.30</w:t>
      </w:r>
    </w:p>
    <w:p w14:paraId="1BFF831E" w14:textId="77777777" w:rsidR="00061A18" w:rsidRDefault="00061A18" w:rsidP="00061A18">
      <w:pPr>
        <w:spacing w:line="360" w:lineRule="auto"/>
        <w:ind w:left="2124" w:hanging="2124"/>
        <w:rPr>
          <w:rFonts w:ascii="Garamond" w:eastAsia="Garamond" w:hAnsi="Garamond" w:cs="Garamond"/>
          <w:b/>
          <w:bCs/>
          <w:sz w:val="28"/>
          <w:szCs w:val="28"/>
        </w:rPr>
      </w:pPr>
      <w:proofErr w:type="gramStart"/>
      <w:r>
        <w:rPr>
          <w:rFonts w:ascii="Garamond" w:hAnsi="Garamond"/>
          <w:b/>
          <w:bCs/>
          <w:sz w:val="24"/>
          <w:szCs w:val="24"/>
        </w:rPr>
        <w:t>Orari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b/>
          <w:bCs/>
          <w:sz w:val="24"/>
          <w:szCs w:val="24"/>
        </w:rPr>
        <w:t xml:space="preserve">  </w:t>
      </w:r>
      <w:r>
        <w:rPr>
          <w:rFonts w:ascii="Garamond" w:hAnsi="Garamond"/>
          <w:b/>
          <w:bCs/>
          <w:sz w:val="24"/>
          <w:szCs w:val="24"/>
        </w:rPr>
        <w:tab/>
      </w:r>
      <w:proofErr w:type="gramEnd"/>
      <w:r>
        <w:rPr>
          <w:rFonts w:ascii="Garamond" w:hAnsi="Garamond"/>
          <w:sz w:val="24"/>
          <w:szCs w:val="24"/>
        </w:rPr>
        <w:t xml:space="preserve">dal martedì al venerdì 15.30-19; sabato e domenica e festivi 11-19. 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Chiuso ogni lunedì dal 27 ottobre. Chiuso il 25 dicembre e il </w:t>
      </w:r>
      <w:proofErr w:type="gramStart"/>
      <w:r>
        <w:rPr>
          <w:rFonts w:ascii="Garamond" w:hAnsi="Garamond"/>
          <w:sz w:val="24"/>
          <w:szCs w:val="24"/>
        </w:rPr>
        <w:t>1 gennaio</w:t>
      </w:r>
      <w:proofErr w:type="gramEnd"/>
    </w:p>
    <w:p w14:paraId="0B6A1E04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010E2778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170CD9EC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6310F678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1CCC46BB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63C229BB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2AC7D4CF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4F3BD5ED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458ABEF0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76CBCEDB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03CBA751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36DE765D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0F6FA082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14:paraId="486D6315" w14:textId="77777777" w:rsidR="00B73F8C" w:rsidRDefault="00B73F8C">
      <w:pPr>
        <w:widowControl w:val="0"/>
        <w:suppressAutoHyphens/>
        <w:spacing w:after="0" w:line="202" w:lineRule="exac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tbl>
      <w:tblPr>
        <w:tblStyle w:val="TableNormal"/>
        <w:tblW w:w="8504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B73F8C" w14:paraId="753D9C44" w14:textId="77777777">
        <w:trPr>
          <w:trHeight w:val="136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FDE3" w14:textId="77777777" w:rsidR="00B73F8C" w:rsidRDefault="00D22A73">
            <w:pPr>
              <w:spacing w:line="240" w:lineRule="auto"/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>Mar - Ufficio relazioni esterne e promozione</w:t>
            </w:r>
            <w:r>
              <w:rPr>
                <w:rFonts w:ascii="Garamond" w:hAnsi="Garamond"/>
                <w:sz w:val="18"/>
                <w:szCs w:val="18"/>
                <w:lang w:val="de-DE"/>
              </w:rPr>
              <w:t xml:space="preserve">                                             Francesca </w:t>
            </w:r>
            <w:proofErr w:type="spellStart"/>
            <w:r>
              <w:rPr>
                <w:rFonts w:ascii="Garamond" w:hAnsi="Garamond"/>
                <w:sz w:val="18"/>
                <w:szCs w:val="18"/>
                <w:lang w:val="de-DE"/>
              </w:rPr>
              <w:t>Boschetti</w:t>
            </w:r>
            <w:proofErr w:type="spellEnd"/>
            <w:r>
              <w:rPr>
                <w:rFonts w:ascii="Garamond" w:hAnsi="Garamond"/>
                <w:sz w:val="18"/>
                <w:szCs w:val="18"/>
                <w:lang w:val="de-DE"/>
              </w:rPr>
              <w:t xml:space="preserve"> - Daniele Carnoli</w:t>
            </w:r>
            <w:r>
              <w:rPr>
                <w:rFonts w:ascii="Garamond" w:eastAsia="Garamond" w:hAnsi="Garamond" w:cs="Garamond"/>
                <w:sz w:val="18"/>
                <w:szCs w:val="18"/>
                <w:lang w:val="de-DE"/>
              </w:rPr>
              <w:br/>
            </w:r>
            <w:proofErr w:type="spellStart"/>
            <w:r>
              <w:rPr>
                <w:rFonts w:ascii="Garamond" w:hAnsi="Garamond"/>
                <w:sz w:val="18"/>
                <w:szCs w:val="18"/>
                <w:lang w:val="de-DE"/>
              </w:rPr>
              <w:t>tel</w:t>
            </w:r>
            <w:proofErr w:type="spellEnd"/>
            <w:r>
              <w:rPr>
                <w:rFonts w:ascii="Garamond" w:hAnsi="Garamond"/>
                <w:sz w:val="18"/>
                <w:szCs w:val="18"/>
                <w:lang w:val="de-DE"/>
              </w:rPr>
              <w:t xml:space="preserve"> 0544 482775 | 482487</w:t>
            </w:r>
            <w:r>
              <w:rPr>
                <w:rFonts w:ascii="Garamond" w:eastAsia="Garamond" w:hAnsi="Garamond" w:cs="Garamond"/>
                <w:sz w:val="18"/>
                <w:szCs w:val="18"/>
                <w:lang w:val="de-DE"/>
              </w:rPr>
              <w:br/>
            </w:r>
            <w:hyperlink r:id="rId7" w:history="1">
              <w:r>
                <w:rPr>
                  <w:rStyle w:val="Hyperlink0"/>
                  <w:rFonts w:ascii="Garamond" w:hAnsi="Garamond"/>
                  <w:sz w:val="18"/>
                  <w:szCs w:val="18"/>
                </w:rPr>
                <w:t>ufficio.stampa@museocitta.ra.it</w:t>
              </w:r>
            </w:hyperlink>
            <w:r>
              <w:rPr>
                <w:rStyle w:val="Nessuno"/>
                <w:rFonts w:ascii="Garamond" w:hAnsi="Garamond"/>
                <w:sz w:val="18"/>
                <w:szCs w:val="18"/>
                <w:lang w:val="de-DE"/>
              </w:rPr>
              <w:t xml:space="preserve"> </w:t>
            </w:r>
            <w:r>
              <w:rPr>
                <w:rStyle w:val="Nessuno"/>
                <w:rFonts w:ascii="Garamond" w:hAnsi="Garamond"/>
                <w:sz w:val="18"/>
                <w:szCs w:val="18"/>
                <w:lang w:val="de-DE"/>
              </w:rPr>
              <w:br/>
            </w:r>
            <w:hyperlink r:id="rId8" w:history="1">
              <w:r>
                <w:rPr>
                  <w:rStyle w:val="Hyperlink0"/>
                  <w:rFonts w:ascii="Garamond" w:hAnsi="Garamond"/>
                  <w:sz w:val="18"/>
                  <w:szCs w:val="18"/>
                </w:rPr>
                <w:t>www.mar.ra.it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BE76" w14:textId="77777777" w:rsidR="00B73F8C" w:rsidRDefault="00D22A73">
            <w:pPr>
              <w:spacing w:line="240" w:lineRule="auto"/>
            </w:pPr>
            <w:r>
              <w:rPr>
                <w:rStyle w:val="Nessuno"/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Ufficio </w:t>
            </w:r>
            <w:proofErr w:type="spellStart"/>
            <w:r>
              <w:rPr>
                <w:rStyle w:val="Nessuno"/>
                <w:rFonts w:ascii="Garamond" w:hAnsi="Garamond"/>
                <w:b/>
                <w:bCs/>
                <w:sz w:val="18"/>
                <w:szCs w:val="18"/>
                <w:lang w:val="de-DE"/>
              </w:rPr>
              <w:t>stampa</w:t>
            </w:r>
            <w:proofErr w:type="spellEnd"/>
            <w:r>
              <w:rPr>
                <w:rStyle w:val="Nessuno"/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 esterno                                                                                                                        </w:t>
            </w:r>
            <w:r>
              <w:rPr>
                <w:rStyle w:val="Nessuno"/>
                <w:rFonts w:ascii="Garamond" w:eastAsia="Garamond" w:hAnsi="Garamond" w:cs="Garamond"/>
                <w:sz w:val="18"/>
                <w:szCs w:val="18"/>
                <w:lang w:val="de-DE"/>
              </w:rPr>
              <w:br/>
            </w:r>
            <w:r>
              <w:rPr>
                <w:rStyle w:val="Nessuno"/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Studio </w:t>
            </w:r>
            <w:proofErr w:type="spellStart"/>
            <w:r>
              <w:rPr>
                <w:rStyle w:val="Nessuno"/>
                <w:rFonts w:ascii="Garamond" w:hAnsi="Garamond"/>
                <w:b/>
                <w:bCs/>
                <w:sz w:val="18"/>
                <w:szCs w:val="18"/>
                <w:lang w:val="de-DE"/>
              </w:rPr>
              <w:t>Esseci</w:t>
            </w:r>
            <w:proofErr w:type="spellEnd"/>
            <w:r>
              <w:rPr>
                <w:rStyle w:val="Nessuno"/>
                <w:rFonts w:ascii="Garamond" w:eastAsia="Garamond" w:hAnsi="Garamond" w:cs="Garamond"/>
                <w:sz w:val="18"/>
                <w:szCs w:val="18"/>
                <w:lang w:val="de-DE"/>
              </w:rPr>
              <w:br/>
            </w:r>
            <w:r>
              <w:rPr>
                <w:rStyle w:val="Nessuno"/>
                <w:rFonts w:ascii="Garamond" w:hAnsi="Garamond"/>
                <w:sz w:val="18"/>
                <w:szCs w:val="18"/>
                <w:lang w:val="de-DE"/>
              </w:rPr>
              <w:t>Roberta Barbaro | roberta@studioesseci.net</w:t>
            </w:r>
            <w:r>
              <w:rPr>
                <w:rStyle w:val="Nessuno"/>
                <w:rFonts w:ascii="Garamond" w:eastAsia="Garamond" w:hAnsi="Garamond" w:cs="Garamond"/>
                <w:sz w:val="18"/>
                <w:szCs w:val="18"/>
                <w:lang w:val="de-DE"/>
              </w:rPr>
              <w:br/>
            </w:r>
            <w:r>
              <w:rPr>
                <w:rStyle w:val="Nessuno"/>
                <w:rFonts w:ascii="Garamond" w:hAnsi="Garamond"/>
                <w:sz w:val="18"/>
                <w:szCs w:val="18"/>
                <w:lang w:val="de-DE"/>
              </w:rPr>
              <w:t>+39 049 663499</w:t>
            </w:r>
          </w:p>
        </w:tc>
      </w:tr>
    </w:tbl>
    <w:p w14:paraId="57A0D004" w14:textId="77777777" w:rsidR="00B73F8C" w:rsidRDefault="00B73F8C">
      <w:pPr>
        <w:widowControl w:val="0"/>
        <w:suppressAutoHyphens/>
        <w:spacing w:after="0" w:line="240" w:lineRule="auto"/>
        <w:ind w:left="1" w:hanging="1"/>
        <w:jc w:val="both"/>
      </w:pPr>
    </w:p>
    <w:sectPr w:rsidR="00B73F8C" w:rsidSect="00C01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433E" w14:textId="77777777" w:rsidR="00A82FF3" w:rsidRDefault="00D22A73">
      <w:pPr>
        <w:spacing w:after="0" w:line="240" w:lineRule="auto"/>
      </w:pPr>
      <w:r>
        <w:separator/>
      </w:r>
    </w:p>
  </w:endnote>
  <w:endnote w:type="continuationSeparator" w:id="0">
    <w:p w14:paraId="15E6BA08" w14:textId="77777777" w:rsidR="00A82FF3" w:rsidRDefault="00D2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64E1" w14:textId="77777777" w:rsidR="00B73F8C" w:rsidRDefault="00B73F8C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7087" w14:textId="77777777" w:rsidR="00B73F8C" w:rsidRDefault="00D22A73">
    <w:pPr>
      <w:pStyle w:val="Pidipagina"/>
      <w:tabs>
        <w:tab w:val="clear" w:pos="9638"/>
        <w:tab w:val="right" w:pos="9612"/>
      </w:tabs>
      <w:spacing w:line="276" w:lineRule="auto"/>
      <w:jc w:val="center"/>
      <w:rPr>
        <w:rFonts w:ascii="Helvetica" w:eastAsia="Helvetica" w:hAnsi="Helvetica" w:cs="Helvetica"/>
        <w:sz w:val="16"/>
        <w:szCs w:val="16"/>
      </w:rPr>
    </w:pPr>
    <w:r>
      <w:rPr>
        <w:rFonts w:ascii="Helvetica" w:hAnsi="Helvetica"/>
        <w:sz w:val="16"/>
        <w:szCs w:val="16"/>
      </w:rPr>
      <w:t>MAR via di Roma, 13-48121 Ravenna | 0544 482477 | info@museocitta.ra.it | www.mar.ra.it</w:t>
    </w:r>
  </w:p>
  <w:p w14:paraId="191EC8EE" w14:textId="77777777" w:rsidR="00B73F8C" w:rsidRDefault="00D22A73">
    <w:pPr>
      <w:pStyle w:val="Pidipagina"/>
      <w:tabs>
        <w:tab w:val="clear" w:pos="9638"/>
        <w:tab w:val="right" w:pos="9612"/>
      </w:tabs>
    </w:pP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4ECCF5AF" wp14:editId="27FA0FEB">
          <wp:extent cx="390525" cy="628650"/>
          <wp:effectExtent l="0" t="0" r="0" b="0"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628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6722" w14:textId="77777777" w:rsidR="00B73F8C" w:rsidRDefault="00B73F8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01B5" w14:textId="77777777" w:rsidR="00A82FF3" w:rsidRDefault="00D22A73">
      <w:pPr>
        <w:spacing w:after="0" w:line="240" w:lineRule="auto"/>
      </w:pPr>
      <w:r>
        <w:separator/>
      </w:r>
    </w:p>
  </w:footnote>
  <w:footnote w:type="continuationSeparator" w:id="0">
    <w:p w14:paraId="43C59CD7" w14:textId="77777777" w:rsidR="00A82FF3" w:rsidRDefault="00D2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1D69" w14:textId="77777777" w:rsidR="00B73F8C" w:rsidRDefault="00B73F8C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1F07" w14:textId="77777777" w:rsidR="00B73F8C" w:rsidRDefault="00B73F8C">
    <w:pPr>
      <w:pStyle w:val="Intestazione"/>
      <w:tabs>
        <w:tab w:val="clear" w:pos="9638"/>
        <w:tab w:val="right" w:pos="9612"/>
      </w:tabs>
    </w:pPr>
  </w:p>
  <w:p w14:paraId="4AB618E6" w14:textId="77777777" w:rsidR="00B73F8C" w:rsidRDefault="00D22A73">
    <w:pPr>
      <w:pStyle w:val="Intestazione"/>
      <w:tabs>
        <w:tab w:val="clear" w:pos="9638"/>
        <w:tab w:val="right" w:pos="9612"/>
      </w:tabs>
    </w:pPr>
    <w: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526A" w14:textId="77777777" w:rsidR="00B73F8C" w:rsidRDefault="00D22A73">
    <w:pPr>
      <w:pStyle w:val="Intestazione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F417FF1" wp14:editId="4ED604A9">
          <wp:simplePos x="0" y="0"/>
          <wp:positionH relativeFrom="page">
            <wp:posOffset>3587115</wp:posOffset>
          </wp:positionH>
          <wp:positionV relativeFrom="page">
            <wp:posOffset>344805</wp:posOffset>
          </wp:positionV>
          <wp:extent cx="699135" cy="895350"/>
          <wp:effectExtent l="0" t="0" r="0" b="0"/>
          <wp:wrapNone/>
          <wp:docPr id="10" name="officeArt object" descr="logo&#10;&#10;Biennaledi Mosaico Contemporane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 descr="logo&#10;&#10;Biennaledi Mosaico Contemporaneo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135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37DA582" wp14:editId="0643251A">
          <wp:simplePos x="0" y="0"/>
          <wp:positionH relativeFrom="page">
            <wp:posOffset>5750559</wp:posOffset>
          </wp:positionH>
          <wp:positionV relativeFrom="page">
            <wp:posOffset>527685</wp:posOffset>
          </wp:positionV>
          <wp:extent cx="1089660" cy="612775"/>
          <wp:effectExtent l="0" t="0" r="0" b="0"/>
          <wp:wrapNone/>
          <wp:docPr id="11" name="officeArt object" descr="logo del MAR&#10;&#10;Museo d'Arte della città di Ravenna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3.jpg" descr="logo del MAR&#10;&#10;Museo d'Arte della città di Ravenna 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9660" cy="612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noProof/>
      </w:rPr>
      <w:drawing>
        <wp:inline distT="0" distB="0" distL="0" distR="0" wp14:anchorId="58F304C0" wp14:editId="7E0A1D54">
          <wp:extent cx="1979887" cy="710982"/>
          <wp:effectExtent l="0" t="0" r="0" b="0"/>
          <wp:docPr id="12" name="officeArt object" descr="loghi&#10;&#10;Logo del comune di Ravenna&#10;Logo di Ravenna città del Mosaic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4.jpg" descr="loghi&#10;&#10;Logo del comune di Ravenna&#10;Logo di Ravenna città del Mosaico 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79887" cy="7109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8C"/>
    <w:rsid w:val="00061A18"/>
    <w:rsid w:val="00173F86"/>
    <w:rsid w:val="00417AE3"/>
    <w:rsid w:val="006D4433"/>
    <w:rsid w:val="00715E9E"/>
    <w:rsid w:val="00802D2B"/>
    <w:rsid w:val="00A82FF3"/>
    <w:rsid w:val="00AB2BE1"/>
    <w:rsid w:val="00B73F8C"/>
    <w:rsid w:val="00C016A4"/>
    <w:rsid w:val="00C3072E"/>
    <w:rsid w:val="00D22A73"/>
    <w:rsid w:val="00EE4A54"/>
    <w:rsid w:val="00E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2F38"/>
  <w15:docId w15:val="{15341DE1-75B5-4F78-B3D8-123DD9E3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Corpotesto">
    <w:name w:val="Body Text"/>
    <w:pPr>
      <w:widowControl w:val="0"/>
    </w:pPr>
    <w:rPr>
      <w:rFonts w:ascii="Garamond" w:eastAsia="Garamond" w:hAnsi="Garamond" w:cs="Garamond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4433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F7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.ra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fficio.stampa@museocitta.ra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_gvZS2YWxvFt6UJn9frhpi5aOCNvvibc?usp=drive_lin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BOSCHETTI FRANCESCA ALESSANDRA</dc:creator>
  <cp:lastModifiedBy>Roberta - STUDIO ESSECI</cp:lastModifiedBy>
  <cp:revision>7</cp:revision>
  <dcterms:created xsi:type="dcterms:W3CDTF">2025-10-15T08:46:00Z</dcterms:created>
  <dcterms:modified xsi:type="dcterms:W3CDTF">2025-10-15T10:03:00Z</dcterms:modified>
</cp:coreProperties>
</file>