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06DA" w14:textId="065D188C" w:rsidR="00424238" w:rsidRPr="008A5C75" w:rsidRDefault="009C66D4" w:rsidP="008A5C75">
      <w:pPr>
        <w:ind w:left="3402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it-IT"/>
        </w:rPr>
        <w:br/>
      </w:r>
      <w:r w:rsidR="00C14D5C" w:rsidRPr="00C14D5C">
        <w:rPr>
          <w:rFonts w:ascii="Arial" w:eastAsia="Calibri" w:hAnsi="Arial" w:cs="Arial"/>
          <w:b/>
          <w:color w:val="000000"/>
          <w:shd w:val="clear" w:color="auto" w:fill="FFFFFF"/>
          <w:lang w:eastAsia="it-IT"/>
        </w:rPr>
        <w:t>Direzione regionale Musei Lombardia</w:t>
      </w:r>
    </w:p>
    <w:p w14:paraId="56CFF39F" w14:textId="77777777" w:rsidR="00C14D5C" w:rsidRDefault="00C14D5C" w:rsidP="00381F5C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</w:p>
    <w:p w14:paraId="247674F4" w14:textId="1D49E99B" w:rsidR="00BE56B2" w:rsidRPr="00BE56B2" w:rsidRDefault="00BE56B2" w:rsidP="008A5C75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La </w:t>
      </w:r>
      <w:hyperlink r:id="rId7" w:history="1">
        <w:r w:rsidRPr="00BE56B2">
          <w:rPr>
            <w:rStyle w:val="Collegamentoipertestuale"/>
            <w:rFonts w:ascii="Arial" w:eastAsia="Calibri" w:hAnsi="Arial" w:cs="Arial"/>
            <w:b/>
            <w:sz w:val="21"/>
            <w:szCs w:val="21"/>
            <w:shd w:val="clear" w:color="auto" w:fill="FFFFFF"/>
            <w:lang w:eastAsia="it-IT"/>
          </w:rPr>
          <w:t>Direzione regionale Musei Lombardia</w:t>
        </w:r>
      </w:hyperlink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è uno degli uffici in cui si articola il Ministero della </w:t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C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ultura (</w:t>
      </w:r>
      <w:proofErr w:type="spellStart"/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fldChar w:fldCharType="begin"/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instrText>HYPERLINK "https://cultura.gov.it/"</w:instrText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fldChar w:fldCharType="separate"/>
      </w:r>
      <w:r w:rsidRPr="00BE56B2">
        <w:rPr>
          <w:rStyle w:val="Collegamentoipertestuale"/>
          <w:rFonts w:ascii="Arial" w:eastAsia="Calibri" w:hAnsi="Arial" w:cs="Arial"/>
          <w:bCs/>
          <w:sz w:val="21"/>
          <w:szCs w:val="21"/>
          <w:shd w:val="clear" w:color="auto" w:fill="FFFFFF"/>
          <w:lang w:eastAsia="it-IT"/>
        </w:rPr>
        <w:t>MiC</w:t>
      </w:r>
      <w:proofErr w:type="spellEnd"/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fldChar w:fldCharType="end"/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) a livello regionale.</w:t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Ha il compito di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 xml:space="preserve"> coordinare i luoghi della cultura statali sul territorio lombardo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per assicurare l’attuazione del servizio pubblico di fruizione e </w:t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la 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valorizzazione di musei, monumenti e aree archeologiche</w:t>
      </w:r>
      <w:r w:rsid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6F71754D" w14:textId="77777777" w:rsidR="00BE56B2" w:rsidRPr="00BE56B2" w:rsidRDefault="00BE56B2" w:rsidP="00BE56B2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In collaborazione con le Soprintendenze e gli enti territoriali e locali promuove l’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ampliamento delle collezioni museali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, l’organizzazione di 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mostre temporanee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e le 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attività di catalogazione, studio, restauro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, oltre che la comunicazione e la 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valorizzazione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del</w:t>
      </w:r>
      <w:r w:rsidRPr="00BE56B2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 xml:space="preserve"> patrimonio culturale regionale</w:t>
      </w: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6EAE01CE" w14:textId="77777777" w:rsidR="00BE56B2" w:rsidRPr="00BE56B2" w:rsidRDefault="00BE56B2" w:rsidP="00BE56B2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 w:rsidRPr="00BE56B2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Attraverso la definizione di strategie e obiettivi comuni viene promossa la collaborazione con altri istituti culturali della regione per la creazione di percorsi culturali e turistici e per l’innovazione didattica e tecnologica.</w:t>
      </w:r>
    </w:p>
    <w:p w14:paraId="72834FF5" w14:textId="77777777" w:rsidR="00FA520E" w:rsidRDefault="00FA520E" w:rsidP="00BE56B2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La nascita dei Poli museali (poi chiamati Direzioni regionali) è una delle principali novità introdotte nel 2014 con la riforma del Ministero dei beni e delle attività culturali. </w:t>
      </w:r>
    </w:p>
    <w:p w14:paraId="4F1D7653" w14:textId="4B32AF7E" w:rsidR="00FA520E" w:rsidRPr="00BE56B2" w:rsidRDefault="00FA520E" w:rsidP="00BE56B2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</w:pP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I ruoli che il Polo museale deve assolvere sono diversi, e prevedono la </w:t>
      </w:r>
      <w:r w:rsidRPr="008A5C75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>promozione delle attività di</w:t>
      </w:r>
      <w:r w:rsidRPr="008A5C75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 xml:space="preserve"> valorizzazione dei musei statali</w:t>
      </w: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, la creazione di un </w:t>
      </w:r>
      <w:r w:rsidRPr="008A5C75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 xml:space="preserve">sistema museale regionale </w:t>
      </w: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e l’attivazione di un </w:t>
      </w:r>
      <w:r w:rsidRPr="008A5C75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dialogo</w:t>
      </w: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</w:t>
      </w:r>
      <w:r w:rsidRPr="008A5C75">
        <w:rPr>
          <w:rFonts w:ascii="Arial" w:eastAsia="Calibri" w:hAnsi="Arial" w:cs="Arial"/>
          <w:b/>
          <w:color w:val="000000"/>
          <w:sz w:val="21"/>
          <w:szCs w:val="21"/>
          <w:shd w:val="clear" w:color="auto" w:fill="FFFFFF"/>
          <w:lang w:eastAsia="it-IT"/>
        </w:rPr>
        <w:t>costante</w:t>
      </w:r>
      <w:r w:rsidRPr="00FA520E">
        <w:rPr>
          <w:rFonts w:ascii="Arial" w:eastAsia="Calibri" w:hAnsi="Arial" w:cs="Arial"/>
          <w:bCs/>
          <w:color w:val="000000"/>
          <w:sz w:val="21"/>
          <w:szCs w:val="21"/>
          <w:shd w:val="clear" w:color="auto" w:fill="FFFFFF"/>
          <w:lang w:eastAsia="it-IT"/>
        </w:rPr>
        <w:t xml:space="preserve"> con altre istituzioni pubbliche e private del territorio.</w:t>
      </w:r>
    </w:p>
    <w:p w14:paraId="331A1282" w14:textId="77777777" w:rsidR="00EB2D0A" w:rsidRDefault="00EB2D0A" w:rsidP="00381F5C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0B6064C" w14:textId="3BDDE6B6" w:rsidR="004A0779" w:rsidRDefault="00FA520E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</w:pPr>
      <w:r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  <w:t>Le attività della</w:t>
      </w:r>
      <w:r w:rsidR="004A0779" w:rsidRPr="004A0779"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  <w:t xml:space="preserve"> Direzione regionale Musei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  <w:t>Lomabrdia</w:t>
      </w:r>
      <w:proofErr w:type="spellEnd"/>
    </w:p>
    <w:p w14:paraId="0845F3A0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eastAsia="it-IT"/>
        </w:rPr>
      </w:pPr>
    </w:p>
    <w:p w14:paraId="163821C2" w14:textId="61C58DE5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Guida e coordina i musei statali della regione</w:t>
      </w:r>
    </w:p>
    <w:p w14:paraId="0273D0BE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Programma le attività di gestione, valorizzazione, comunicazione e promozione del sistema museale regionale, in stretto contatto con i direttori dei musei che coordina.</w:t>
      </w:r>
    </w:p>
    <w:p w14:paraId="5AC21ABE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</w:p>
    <w:p w14:paraId="301BC485" w14:textId="1F4AEB1C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Valorizza il patrimonio culturale</w:t>
      </w:r>
    </w:p>
    <w:p w14:paraId="344EDE56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Definisce strategie e obiettivi comuni di valorizzazione per la più ampia fruizione del patrimonio culturale e per la creazione di servizi museali integrati.</w:t>
      </w:r>
    </w:p>
    <w:p w14:paraId="149E39CD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</w:p>
    <w:p w14:paraId="50B466AD" w14:textId="2D1AC43E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Garantisce standard di qualità dei servizi</w:t>
      </w:r>
    </w:p>
    <w:p w14:paraId="33D3E818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Assicura elevati standard qualitativi nella gestione e comunicazione, nell'innovazione didattica e tecnologica, dei musei di propria competenza.</w:t>
      </w:r>
    </w:p>
    <w:p w14:paraId="72FADE04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</w:p>
    <w:p w14:paraId="637BB41D" w14:textId="0708F959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Favorisce accordi di valorizzazione territoriale</w:t>
      </w:r>
    </w:p>
    <w:p w14:paraId="1BB99CBF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Collabora con enti statali e locali per la definizione di programmi e piani strategici di sviluppo culturale del territorio.</w:t>
      </w:r>
    </w:p>
    <w:p w14:paraId="10FBB52E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</w:p>
    <w:p w14:paraId="3ABF078E" w14:textId="40F36BF6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Promuove itinerari culturali</w:t>
      </w:r>
    </w:p>
    <w:p w14:paraId="4D91A6F4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Lavora con gli enti e le istituzioni del territorio per l’integrazione di percorsi di fruizione e servizi in itinerari turistico-culturali.</w:t>
      </w:r>
    </w:p>
    <w:p w14:paraId="10A5255C" w14:textId="77777777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</w:p>
    <w:p w14:paraId="67BECCB5" w14:textId="46D0B217" w:rsidR="004A0779" w:rsidRPr="008A5C75" w:rsidRDefault="004A0779" w:rsidP="004A0779">
      <w:pPr>
        <w:pStyle w:val="Paragrafoelenco"/>
        <w:numPr>
          <w:ilvl w:val="0"/>
          <w:numId w:val="6"/>
        </w:numPr>
        <w:tabs>
          <w:tab w:val="left" w:pos="567"/>
        </w:tabs>
        <w:ind w:right="1134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b/>
          <w:bCs/>
          <w:color w:val="000000"/>
          <w:sz w:val="20"/>
          <w:szCs w:val="20"/>
          <w:shd w:val="clear" w:color="auto" w:fill="FFFFFF"/>
          <w:lang w:eastAsia="it-IT"/>
        </w:rPr>
        <w:t>Incoraggia la partecipazione attiva</w:t>
      </w:r>
    </w:p>
    <w:p w14:paraId="06DD4510" w14:textId="1DC03571" w:rsidR="004A0779" w:rsidRPr="008A5C75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</w:pPr>
      <w:r w:rsidRPr="008A5C75"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it-IT"/>
        </w:rPr>
        <w:t>Promuove e gestisce progetti di sensibilizzazione e campagne pubbliche di raccolta fondi a sostegno del patrimonio culturale.</w:t>
      </w:r>
    </w:p>
    <w:p w14:paraId="4839D86E" w14:textId="77777777" w:rsidR="004A0779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3B84799" w14:textId="5713460E" w:rsidR="004A0779" w:rsidRPr="004A0779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</w:pPr>
      <w:r w:rsidRPr="004A0779">
        <w:rPr>
          <w:rFonts w:ascii="Arial" w:eastAsia="Calibri" w:hAnsi="Arial" w:cs="Arial"/>
          <w:b/>
          <w:bCs/>
          <w:color w:val="000000"/>
          <w:sz w:val="21"/>
          <w:szCs w:val="21"/>
          <w:u w:val="single"/>
          <w:shd w:val="clear" w:color="auto" w:fill="FFFFFF"/>
          <w:lang w:eastAsia="it-IT"/>
        </w:rPr>
        <w:lastRenderedPageBreak/>
        <w:t>Il patrimonio cultura di DRM-LOM</w:t>
      </w:r>
    </w:p>
    <w:p w14:paraId="7C73BD95" w14:textId="214B5F0E" w:rsidR="004A0779" w:rsidRPr="004A0779" w:rsidRDefault="004A0779" w:rsidP="004A0779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4A077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La Lombardia si racconta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,</w:t>
      </w:r>
      <w:r w:rsidRPr="004A077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attraverso i musei della Direzione regional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e,</w:t>
      </w:r>
      <w:r w:rsidRPr="004A077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come terra matura di esperienze antropiche esemplari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. </w:t>
      </w:r>
      <w:r w:rsidRPr="004A077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Nei siti della Direzione troviamo </w:t>
      </w: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le</w:t>
      </w:r>
      <w:r w:rsidRPr="004A0779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 xml:space="preserve"> risaie che circondano la Certosa di Pavia, nella quiete odorosa della piana lomellina; i boschi della Val Camonica e ne rivela la minuta trama di incisioni, incunabolo di espressione artistica dell’uomo; lo splendore maestoso dei musei di Sirmione, prua di terra che fende il Benaco. La forte predominanza di siti archeologici e l’unicità del patrimonio preistorico e protostorico non hanno eguali in Italia.  La Val Camonica è attualmente il più vasto e importante comprensorio europeo d’arte rupestre preistorica, ma non mancano, nel territorio lombardo, fondamentali tratti di cultura classica – le Grotte di Catullo a Sirmione, resti della più importante villa d’epoca romana del nord Italia – e del Rinascimento</w:t>
      </w:r>
      <w:r w:rsidR="00FA520E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.</w:t>
      </w:r>
    </w:p>
    <w:p w14:paraId="700EDFE1" w14:textId="77777777" w:rsidR="00FA520E" w:rsidRDefault="00FA520E" w:rsidP="00204CBC">
      <w:pPr>
        <w:tabs>
          <w:tab w:val="left" w:pos="567"/>
        </w:tabs>
        <w:ind w:right="1134"/>
        <w:jc w:val="both"/>
        <w:rPr>
          <w:rFonts w:ascii="Arial" w:hAnsi="Arial" w:cs="Arial"/>
          <w:bCs/>
          <w:color w:val="252525"/>
          <w:sz w:val="21"/>
          <w:szCs w:val="21"/>
        </w:rPr>
      </w:pPr>
    </w:p>
    <w:p w14:paraId="485B318F" w14:textId="77777777" w:rsidR="00FA520E" w:rsidRPr="0030545E" w:rsidRDefault="00FA520E" w:rsidP="00204CBC">
      <w:pPr>
        <w:tabs>
          <w:tab w:val="left" w:pos="567"/>
        </w:tabs>
        <w:ind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</w:p>
    <w:p w14:paraId="19A733A4" w14:textId="009C964C" w:rsidR="00A7637D" w:rsidRDefault="00381F5C" w:rsidP="0030545E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  <w:r w:rsidRPr="0030545E"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 xml:space="preserve">Direzione </w:t>
      </w:r>
      <w:r w:rsidR="004A0779"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  <w:t>DRM-LOM</w:t>
      </w:r>
    </w:p>
    <w:p w14:paraId="2838E8E0" w14:textId="77777777" w:rsidR="00204CBC" w:rsidRPr="0030545E" w:rsidRDefault="00204CBC" w:rsidP="0030545E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color w:val="000000"/>
          <w:sz w:val="21"/>
          <w:szCs w:val="21"/>
          <w:u w:val="single"/>
          <w:shd w:val="clear" w:color="auto" w:fill="FFFFFF"/>
          <w:lang w:eastAsia="it-IT"/>
        </w:rPr>
      </w:pPr>
    </w:p>
    <w:p w14:paraId="545C7547" w14:textId="77777777" w:rsidR="00753321" w:rsidRDefault="00847F41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753321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Rosario Maria Anzalone</w:t>
      </w:r>
    </w:p>
    <w:p w14:paraId="200B7C5D" w14:textId="1D189D6F" w:rsidR="00847F41" w:rsidRDefault="00847F41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 w:rsidRPr="00847F41"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Direttore dei musei lombardi, Ministero della Cultura</w:t>
      </w:r>
    </w:p>
    <w:p w14:paraId="34ACCF49" w14:textId="77777777" w:rsidR="00FA520E" w:rsidRDefault="00FA520E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36D1EBEB" w14:textId="082884EA" w:rsidR="00FA520E" w:rsidRPr="00FA520E" w:rsidRDefault="00FA520E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FA520E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Struttura</w:t>
      </w:r>
      <w:r w:rsidRPr="00FA520E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/Staff</w:t>
      </w:r>
    </w:p>
    <w:p w14:paraId="5A5999D2" w14:textId="2D305023" w:rsidR="00FA520E" w:rsidRDefault="00FA520E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hyperlink r:id="rId8" w:history="1">
        <w:r w:rsidRPr="00D342FE">
          <w:rPr>
            <w:rStyle w:val="Collegamentoipertestuale"/>
            <w:rFonts w:ascii="Arial" w:eastAsia="Calibri" w:hAnsi="Arial" w:cs="Arial"/>
            <w:sz w:val="21"/>
            <w:szCs w:val="21"/>
            <w:shd w:val="clear" w:color="auto" w:fill="FFFFFF"/>
            <w:lang w:eastAsia="it-IT"/>
          </w:rPr>
          <w:t>https://museilombardia.</w:t>
        </w:r>
        <w:r w:rsidRPr="00D342FE">
          <w:rPr>
            <w:rStyle w:val="Collegamentoipertestuale"/>
            <w:rFonts w:ascii="Arial" w:eastAsia="Calibri" w:hAnsi="Arial" w:cs="Arial"/>
            <w:sz w:val="21"/>
            <w:szCs w:val="21"/>
            <w:shd w:val="clear" w:color="auto" w:fill="FFFFFF"/>
            <w:lang w:eastAsia="it-IT"/>
          </w:rPr>
          <w:t>c</w:t>
        </w:r>
        <w:r w:rsidRPr="00D342FE">
          <w:rPr>
            <w:rStyle w:val="Collegamentoipertestuale"/>
            <w:rFonts w:ascii="Arial" w:eastAsia="Calibri" w:hAnsi="Arial" w:cs="Arial"/>
            <w:sz w:val="21"/>
            <w:szCs w:val="21"/>
            <w:shd w:val="clear" w:color="auto" w:fill="FFFFFF"/>
            <w:lang w:eastAsia="it-IT"/>
          </w:rPr>
          <w:t>ultura.gov.it/struttura/</w:t>
        </w:r>
      </w:hyperlink>
    </w:p>
    <w:p w14:paraId="036FFE37" w14:textId="77777777" w:rsidR="008A5C75" w:rsidRDefault="008A5C75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70255E7C" w14:textId="77777777" w:rsidR="008A5C75" w:rsidRDefault="008A5C75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69D7EA1A" w14:textId="77777777" w:rsidR="008A5C75" w:rsidRDefault="008A5C75" w:rsidP="00847F41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1370031B" w14:textId="77777777" w:rsidR="00FA520E" w:rsidRDefault="00FA520E" w:rsidP="00FA520E">
      <w:pPr>
        <w:tabs>
          <w:tab w:val="left" w:pos="567"/>
        </w:tabs>
        <w:ind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</w:p>
    <w:p w14:paraId="4B33E532" w14:textId="34116A5B" w:rsidR="00FA520E" w:rsidRPr="00FA520E" w:rsidRDefault="00FA520E" w:rsidP="00FA520E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</w:pPr>
      <w:r w:rsidRPr="00FA520E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Website</w:t>
      </w:r>
      <w:r w:rsidR="00CF1FCD"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/M</w:t>
      </w:r>
      <w:r>
        <w:rPr>
          <w:rFonts w:ascii="Arial" w:eastAsia="Calibri" w:hAnsi="Arial" w:cs="Arial"/>
          <w:b/>
          <w:bCs/>
          <w:color w:val="000000"/>
          <w:sz w:val="21"/>
          <w:szCs w:val="21"/>
          <w:shd w:val="clear" w:color="auto" w:fill="FFFFFF"/>
          <w:lang w:eastAsia="it-IT"/>
        </w:rPr>
        <w:t>ail</w:t>
      </w:r>
    </w:p>
    <w:p w14:paraId="6816CB60" w14:textId="3FB9991A" w:rsidR="00FA520E" w:rsidRPr="00FA520E" w:rsidRDefault="00FA520E" w:rsidP="00FA520E">
      <w:pPr>
        <w:tabs>
          <w:tab w:val="left" w:pos="567"/>
        </w:tabs>
        <w:ind w:left="3402" w:right="1134"/>
        <w:jc w:val="both"/>
      </w:pPr>
      <w:hyperlink r:id="rId9">
        <w:r>
          <w:rPr>
            <w:rStyle w:val="Collegamentoipertestuale"/>
            <w:rFonts w:ascii="Arial" w:eastAsia="Calibri" w:hAnsi="Arial" w:cs="Arial"/>
            <w:i/>
            <w:iCs/>
            <w:sz w:val="21"/>
            <w:szCs w:val="21"/>
            <w:shd w:val="clear" w:color="auto" w:fill="FFFFFF"/>
            <w:lang w:eastAsia="it-IT"/>
          </w:rPr>
          <w:t>https://museilombardia.</w:t>
        </w:r>
        <w:r>
          <w:rPr>
            <w:rStyle w:val="Collegamentoipertestuale"/>
            <w:rFonts w:ascii="Arial" w:eastAsia="Calibri" w:hAnsi="Arial" w:cs="Arial"/>
            <w:i/>
            <w:iCs/>
            <w:sz w:val="21"/>
            <w:szCs w:val="21"/>
            <w:shd w:val="clear" w:color="auto" w:fill="FFFFFF"/>
            <w:lang w:eastAsia="it-IT"/>
          </w:rPr>
          <w:t>c</w:t>
        </w:r>
        <w:r>
          <w:rPr>
            <w:rStyle w:val="Collegamentoipertestuale"/>
            <w:rFonts w:ascii="Arial" w:eastAsia="Calibri" w:hAnsi="Arial" w:cs="Arial"/>
            <w:i/>
            <w:iCs/>
            <w:sz w:val="21"/>
            <w:szCs w:val="21"/>
            <w:shd w:val="clear" w:color="auto" w:fill="FFFFFF"/>
            <w:lang w:eastAsia="it-IT"/>
          </w:rPr>
          <w:t>ultura.gov.it/</w:t>
        </w:r>
      </w:hyperlink>
    </w:p>
    <w:p w14:paraId="4D8509BA" w14:textId="77777777" w:rsidR="00FA520E" w:rsidRDefault="00FA520E" w:rsidP="00FA520E">
      <w:pPr>
        <w:tabs>
          <w:tab w:val="left" w:pos="567"/>
        </w:tabs>
        <w:ind w:left="3402" w:right="1134"/>
        <w:jc w:val="both"/>
      </w:pPr>
      <w:r>
        <w:fldChar w:fldCharType="begin"/>
      </w:r>
      <w:r>
        <w:instrText>HYPERLINK "mailto:drm-lom@cultura.gov.it" \h</w:instrText>
      </w:r>
      <w:r>
        <w:fldChar w:fldCharType="separate"/>
      </w:r>
      <w:r>
        <w:rPr>
          <w:rStyle w:val="Collegamentoipertestuale"/>
          <w:rFonts w:ascii="Arial" w:eastAsia="Calibri" w:hAnsi="Arial" w:cs="Arial"/>
          <w:i/>
          <w:iCs/>
          <w:sz w:val="21"/>
          <w:szCs w:val="21"/>
          <w:shd w:val="clear" w:color="auto" w:fill="FFFFFF"/>
          <w:lang w:eastAsia="it-IT"/>
        </w:rPr>
        <w:t>drm-</w:t>
      </w:r>
      <w:r>
        <w:rPr>
          <w:rStyle w:val="Collegamentoipertestuale"/>
          <w:rFonts w:ascii="Arial" w:eastAsia="Calibri" w:hAnsi="Arial" w:cs="Arial"/>
          <w:i/>
          <w:iCs/>
          <w:sz w:val="21"/>
          <w:szCs w:val="21"/>
          <w:shd w:val="clear" w:color="auto" w:fill="FFFFFF"/>
          <w:lang w:eastAsia="it-IT"/>
        </w:rPr>
        <w:t>l</w:t>
      </w:r>
      <w:r>
        <w:rPr>
          <w:rStyle w:val="Collegamentoipertestuale"/>
          <w:rFonts w:ascii="Arial" w:eastAsia="Calibri" w:hAnsi="Arial" w:cs="Arial"/>
          <w:i/>
          <w:iCs/>
          <w:sz w:val="21"/>
          <w:szCs w:val="21"/>
          <w:shd w:val="clear" w:color="auto" w:fill="FFFFFF"/>
          <w:lang w:eastAsia="it-IT"/>
        </w:rPr>
        <w:t>om@cultura.gov.it</w:t>
      </w:r>
      <w:r>
        <w:fldChar w:fldCharType="end"/>
      </w:r>
    </w:p>
    <w:p w14:paraId="4F0CA41C" w14:textId="77777777" w:rsidR="00FA520E" w:rsidRPr="00FA520E" w:rsidRDefault="00FA520E" w:rsidP="00FA520E">
      <w:pPr>
        <w:tabs>
          <w:tab w:val="left" w:pos="567"/>
        </w:tabs>
        <w:ind w:right="1134"/>
        <w:rPr>
          <w:rStyle w:val="Enfasigrassetto"/>
          <w:rFonts w:ascii="Arial" w:hAnsi="Arial" w:cs="Arial"/>
          <w:b w:val="0"/>
          <w:bCs w:val="0"/>
          <w:color w:val="252525"/>
          <w:sz w:val="21"/>
          <w:szCs w:val="21"/>
        </w:rPr>
      </w:pPr>
    </w:p>
    <w:p w14:paraId="542E9366" w14:textId="77777777" w:rsidR="00CF1FCD" w:rsidRDefault="00FA520E" w:rsidP="00FA520E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r w:rsidRPr="00B36896">
        <w:rPr>
          <w:rStyle w:val="Enfasigrassetto"/>
          <w:rFonts w:ascii="Arial" w:hAnsi="Arial" w:cs="Arial"/>
          <w:color w:val="252525"/>
          <w:sz w:val="21"/>
          <w:szCs w:val="21"/>
        </w:rPr>
        <w:t>Facebook</w:t>
      </w:r>
    </w:p>
    <w:p w14:paraId="3300B418" w14:textId="17CDF2D8" w:rsidR="00FA520E" w:rsidRDefault="00CF1FCD" w:rsidP="00FA520E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b w:val="0"/>
          <w:color w:val="252525"/>
          <w:sz w:val="21"/>
          <w:szCs w:val="21"/>
        </w:rPr>
      </w:pPr>
      <w:hyperlink r:id="rId10" w:history="1">
        <w:r w:rsidRPr="00D342FE">
          <w:rPr>
            <w:rStyle w:val="Collegamentoipertestuale"/>
            <w:rFonts w:ascii="Arial" w:hAnsi="Arial" w:cs="Arial"/>
            <w:sz w:val="20"/>
            <w:szCs w:val="20"/>
          </w:rPr>
          <w:t>https://www.facebook.com/direzioneregionalemuseilombardia</w:t>
        </w:r>
      </w:hyperlink>
    </w:p>
    <w:p w14:paraId="3D09C21A" w14:textId="77777777" w:rsidR="00FA520E" w:rsidRPr="00B36896" w:rsidRDefault="00FA520E" w:rsidP="00FA520E">
      <w:pPr>
        <w:tabs>
          <w:tab w:val="left" w:pos="567"/>
        </w:tabs>
        <w:ind w:right="1134"/>
        <w:rPr>
          <w:rStyle w:val="Enfasigrassetto"/>
          <w:rFonts w:ascii="Arial" w:hAnsi="Arial" w:cs="Arial"/>
          <w:b w:val="0"/>
          <w:color w:val="252525"/>
          <w:sz w:val="21"/>
          <w:szCs w:val="21"/>
        </w:rPr>
      </w:pPr>
    </w:p>
    <w:p w14:paraId="3A6840ED" w14:textId="672FCCD0" w:rsidR="00FA520E" w:rsidRDefault="00FA520E" w:rsidP="00FA520E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color w:val="252525"/>
          <w:sz w:val="21"/>
          <w:szCs w:val="21"/>
        </w:rPr>
      </w:pPr>
      <w:r>
        <w:rPr>
          <w:rStyle w:val="Enfasigrassetto"/>
          <w:rFonts w:ascii="Arial" w:hAnsi="Arial" w:cs="Arial"/>
          <w:color w:val="252525"/>
          <w:sz w:val="21"/>
          <w:szCs w:val="21"/>
        </w:rPr>
        <w:t>Instagram</w:t>
      </w:r>
    </w:p>
    <w:p w14:paraId="4C8FAA00" w14:textId="77777777" w:rsidR="00FA520E" w:rsidRDefault="00FA520E" w:rsidP="00FA520E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b w:val="0"/>
          <w:bCs w:val="0"/>
          <w:color w:val="252525"/>
          <w:sz w:val="21"/>
          <w:szCs w:val="21"/>
        </w:rPr>
      </w:pPr>
      <w:r>
        <w:rPr>
          <w:rStyle w:val="Enfasigrassetto"/>
          <w:rFonts w:ascii="Arial" w:hAnsi="Arial" w:cs="Arial"/>
          <w:color w:val="252525"/>
          <w:sz w:val="21"/>
          <w:szCs w:val="21"/>
        </w:rPr>
        <w:t xml:space="preserve"> </w:t>
      </w:r>
      <w:hyperlink r:id="rId11" w:history="1">
        <w:r w:rsidRPr="00D342FE">
          <w:rPr>
            <w:rStyle w:val="Collegamentoipertestuale"/>
            <w:rFonts w:ascii="Arial" w:hAnsi="Arial" w:cs="Arial"/>
            <w:sz w:val="21"/>
            <w:szCs w:val="21"/>
          </w:rPr>
          <w:t>https://www.instagram.com/museitaliani</w:t>
        </w:r>
      </w:hyperlink>
    </w:p>
    <w:p w14:paraId="0603715B" w14:textId="77777777" w:rsidR="008A5C75" w:rsidRDefault="008A5C75" w:rsidP="00FA520E">
      <w:pPr>
        <w:tabs>
          <w:tab w:val="left" w:pos="567"/>
        </w:tabs>
        <w:ind w:left="3402" w:right="1134"/>
        <w:rPr>
          <w:rStyle w:val="Enfasigrassetto"/>
          <w:rFonts w:ascii="Arial" w:hAnsi="Arial" w:cs="Arial"/>
          <w:b w:val="0"/>
          <w:bCs w:val="0"/>
          <w:color w:val="252525"/>
          <w:sz w:val="21"/>
          <w:szCs w:val="21"/>
        </w:rPr>
      </w:pPr>
    </w:p>
    <w:p w14:paraId="7FCED252" w14:textId="77777777" w:rsidR="00A7637D" w:rsidRDefault="00A7637D" w:rsidP="00FA520E">
      <w:pPr>
        <w:tabs>
          <w:tab w:val="left" w:pos="567"/>
        </w:tabs>
        <w:ind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</w:p>
    <w:p w14:paraId="0F1B1946" w14:textId="218B8089" w:rsidR="00E7128F" w:rsidRDefault="009C66D4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</w:pPr>
      <w:r>
        <w:rPr>
          <w:rFonts w:ascii="Arial" w:eastAsia="Calibri" w:hAnsi="Arial" w:cs="Arial"/>
          <w:color w:val="000000"/>
          <w:sz w:val="21"/>
          <w:szCs w:val="21"/>
          <w:shd w:val="clear" w:color="auto" w:fill="FFFFFF"/>
          <w:lang w:eastAsia="it-IT"/>
        </w:rPr>
        <w:t>---</w:t>
      </w:r>
    </w:p>
    <w:p w14:paraId="1DA54037" w14:textId="77777777" w:rsidR="00E7128F" w:rsidRDefault="00E7128F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b/>
          <w:bCs/>
          <w:i/>
          <w:iCs/>
          <w:color w:val="000000"/>
          <w:sz w:val="21"/>
          <w:szCs w:val="21"/>
          <w:shd w:val="clear" w:color="auto" w:fill="FFFFFF"/>
          <w:lang w:eastAsia="it-IT"/>
        </w:rPr>
      </w:pPr>
    </w:p>
    <w:p w14:paraId="679D30C8" w14:textId="26D3960C" w:rsidR="00E7128F" w:rsidRPr="0030545E" w:rsidRDefault="009C66D4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shd w:val="clear" w:color="auto" w:fill="FFFFFF"/>
          <w:lang w:eastAsia="it-IT"/>
        </w:rPr>
      </w:pPr>
      <w:r w:rsidRPr="0030545E">
        <w:rPr>
          <w:rFonts w:ascii="Arial" w:eastAsia="Calibri" w:hAnsi="Arial" w:cs="Arial"/>
          <w:i/>
          <w:iCs/>
          <w:color w:val="000000"/>
          <w:sz w:val="20"/>
          <w:szCs w:val="20"/>
          <w:shd w:val="clear" w:color="auto" w:fill="FFFFFF"/>
          <w:lang w:eastAsia="it-IT"/>
        </w:rPr>
        <w:t xml:space="preserve">La </w:t>
      </w:r>
      <w:r w:rsidRPr="0030545E">
        <w:rPr>
          <w:rFonts w:ascii="Arial" w:eastAsia="Calibri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it-IT"/>
        </w:rPr>
        <w:t>Direzione regionale Musei nazionali Lombardia</w:t>
      </w:r>
      <w:r w:rsidRPr="0030545E">
        <w:rPr>
          <w:rFonts w:ascii="Arial" w:eastAsia="Calibri" w:hAnsi="Arial" w:cs="Arial"/>
          <w:i/>
          <w:iCs/>
          <w:color w:val="000000"/>
          <w:sz w:val="20"/>
          <w:szCs w:val="20"/>
          <w:shd w:val="clear" w:color="auto" w:fill="FFFFFF"/>
          <w:lang w:eastAsia="it-IT"/>
        </w:rPr>
        <w:t xml:space="preserve"> coordina e promuove 13 musei e parchi archeologici statali della regione. Ha il compito di assicurare l’attuazione del servizio pubblico di fruizione e valorizzazione di musei, monumenti e aree archeologiche, garantendo livelli di qualità uniformi. In collaborazione con le Soprintendenze e gli enti territoriali e locali promuove l’ampliamento delle collezioni museali, l’organizzazione di mostre temporanee e le attività di catalogazione, studio, restauro, oltre che la comunicazione e la valorizzazione del patrimonio culturale regionale. </w:t>
      </w:r>
    </w:p>
    <w:p w14:paraId="14654858" w14:textId="77777777" w:rsidR="00E7128F" w:rsidRDefault="00E7128F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</w:p>
    <w:p w14:paraId="6F36E225" w14:textId="77777777" w:rsidR="00FA520E" w:rsidRDefault="00FA520E" w:rsidP="00FA520E">
      <w:pPr>
        <w:tabs>
          <w:tab w:val="left" w:pos="567"/>
        </w:tabs>
        <w:ind w:left="3402" w:right="1134"/>
      </w:pPr>
    </w:p>
    <w:p w14:paraId="7A9956DC" w14:textId="77777777" w:rsidR="00FA520E" w:rsidRDefault="00FA520E" w:rsidP="00204CBC">
      <w:pPr>
        <w:tabs>
          <w:tab w:val="left" w:pos="567"/>
        </w:tabs>
        <w:ind w:left="3402" w:right="1134"/>
        <w:jc w:val="both"/>
        <w:rPr>
          <w:rFonts w:ascii="Arial" w:eastAsia="Calibri" w:hAnsi="Arial" w:cs="Arial"/>
          <w:i/>
          <w:iCs/>
          <w:color w:val="000000"/>
          <w:sz w:val="21"/>
          <w:szCs w:val="21"/>
          <w:shd w:val="clear" w:color="auto" w:fill="FFFFFF"/>
          <w:lang w:eastAsia="it-IT"/>
        </w:rPr>
      </w:pPr>
    </w:p>
    <w:sectPr w:rsidR="00FA520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4" w:right="843" w:bottom="1134" w:left="85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944E" w14:textId="77777777" w:rsidR="0098435B" w:rsidRDefault="0098435B">
      <w:r>
        <w:separator/>
      </w:r>
    </w:p>
  </w:endnote>
  <w:endnote w:type="continuationSeparator" w:id="0">
    <w:p w14:paraId="66F7FAC4" w14:textId="77777777" w:rsidR="0098435B" w:rsidRDefault="0098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8867" w14:textId="77777777" w:rsidR="00E7128F" w:rsidRDefault="009C66D4">
    <w:pPr>
      <w:pStyle w:val="Pidipagina"/>
    </w:pPr>
    <w:r>
      <w:rPr>
        <w:noProof/>
        <w:lang w:val="en-US"/>
      </w:rPr>
      <w:drawing>
        <wp:inline distT="0" distB="0" distL="0" distR="0" wp14:anchorId="7B4FB96A" wp14:editId="3C890B7F">
          <wp:extent cx="6485255" cy="566420"/>
          <wp:effectExtent l="0" t="0" r="0" b="0"/>
          <wp:docPr id="15" name="Immagine 1992965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99296512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A11A" w14:textId="77777777" w:rsidR="00E7128F" w:rsidRDefault="009C66D4">
    <w:pPr>
      <w:pStyle w:val="Pidipagina"/>
    </w:pPr>
    <w:r>
      <w:rPr>
        <w:noProof/>
        <w:lang w:val="en-US"/>
      </w:rPr>
      <w:drawing>
        <wp:inline distT="0" distB="0" distL="0" distR="0" wp14:anchorId="18CBD142" wp14:editId="5E2782E1">
          <wp:extent cx="6485255" cy="566420"/>
          <wp:effectExtent l="0" t="0" r="0" b="0"/>
          <wp:docPr id="16" name="Immagin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5255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20CD" w14:textId="77777777" w:rsidR="0098435B" w:rsidRDefault="0098435B">
      <w:r>
        <w:separator/>
      </w:r>
    </w:p>
  </w:footnote>
  <w:footnote w:type="continuationSeparator" w:id="0">
    <w:p w14:paraId="3DFCA4C3" w14:textId="77777777" w:rsidR="0098435B" w:rsidRDefault="00984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5EA7" w14:textId="77777777" w:rsidR="00E7128F" w:rsidRDefault="009C66D4">
    <w:pPr>
      <w:pStyle w:val="Intestazione"/>
    </w:pPr>
    <w:r>
      <w:rPr>
        <w:noProof/>
        <w:lang w:val="en-US"/>
      </w:rPr>
      <w:drawing>
        <wp:inline distT="0" distB="0" distL="0" distR="0" wp14:anchorId="00CA3A58" wp14:editId="692CEB67">
          <wp:extent cx="2515870" cy="828675"/>
          <wp:effectExtent l="0" t="0" r="0" b="0"/>
          <wp:docPr id="13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5870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B923" w14:textId="77777777" w:rsidR="00E7128F" w:rsidRDefault="009C66D4">
    <w:pPr>
      <w:pStyle w:val="Intestazione"/>
    </w:pPr>
    <w:r>
      <w:rPr>
        <w:noProof/>
        <w:lang w:val="en-US"/>
      </w:rPr>
      <w:drawing>
        <wp:inline distT="0" distB="0" distL="0" distR="0" wp14:anchorId="708AE7DE" wp14:editId="1BEE1C99">
          <wp:extent cx="2390775" cy="787400"/>
          <wp:effectExtent l="0" t="0" r="0" b="0"/>
          <wp:docPr id="14" name="Immagin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FA3A98" w14:textId="77777777" w:rsidR="00E7128F" w:rsidRDefault="00E712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D5B41"/>
    <w:multiLevelType w:val="hybridMultilevel"/>
    <w:tmpl w:val="82E61EDE"/>
    <w:lvl w:ilvl="0" w:tplc="320409E2">
      <w:numFmt w:val="bullet"/>
      <w:lvlText w:val="-"/>
      <w:lvlJc w:val="left"/>
      <w:pPr>
        <w:ind w:left="376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1" w15:restartNumberingAfterBreak="0">
    <w:nsid w:val="384577F8"/>
    <w:multiLevelType w:val="hybridMultilevel"/>
    <w:tmpl w:val="66E84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671C"/>
    <w:multiLevelType w:val="hybridMultilevel"/>
    <w:tmpl w:val="D624B4D6"/>
    <w:lvl w:ilvl="0" w:tplc="13B21C52">
      <w:numFmt w:val="bullet"/>
      <w:lvlText w:val="-"/>
      <w:lvlJc w:val="left"/>
      <w:pPr>
        <w:ind w:left="376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41575BDB"/>
    <w:multiLevelType w:val="hybridMultilevel"/>
    <w:tmpl w:val="19121E3E"/>
    <w:lvl w:ilvl="0" w:tplc="4274E01C">
      <w:numFmt w:val="bullet"/>
      <w:lvlText w:val="-"/>
      <w:lvlJc w:val="left"/>
      <w:pPr>
        <w:ind w:left="37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718C6700"/>
    <w:multiLevelType w:val="multilevel"/>
    <w:tmpl w:val="4F2C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019A"/>
    <w:multiLevelType w:val="hybridMultilevel"/>
    <w:tmpl w:val="3C784CAE"/>
    <w:lvl w:ilvl="0" w:tplc="D752E704">
      <w:numFmt w:val="bullet"/>
      <w:lvlText w:val="-"/>
      <w:lvlJc w:val="left"/>
      <w:pPr>
        <w:ind w:left="3762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 w16cid:durableId="959381943">
    <w:abstractNumId w:val="0"/>
  </w:num>
  <w:num w:numId="2" w16cid:durableId="1259289378">
    <w:abstractNumId w:val="5"/>
  </w:num>
  <w:num w:numId="3" w16cid:durableId="1402410269">
    <w:abstractNumId w:val="2"/>
  </w:num>
  <w:num w:numId="4" w16cid:durableId="1726101399">
    <w:abstractNumId w:val="4"/>
  </w:num>
  <w:num w:numId="5" w16cid:durableId="1987277889">
    <w:abstractNumId w:val="1"/>
  </w:num>
  <w:num w:numId="6" w16cid:durableId="763692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8F"/>
    <w:rsid w:val="0005212E"/>
    <w:rsid w:val="0008772E"/>
    <w:rsid w:val="000A6A35"/>
    <w:rsid w:val="000B5434"/>
    <w:rsid w:val="000C0FF9"/>
    <w:rsid w:val="000D23BF"/>
    <w:rsid w:val="00147DD4"/>
    <w:rsid w:val="001549F6"/>
    <w:rsid w:val="001730D6"/>
    <w:rsid w:val="00183CA9"/>
    <w:rsid w:val="001A7B53"/>
    <w:rsid w:val="001E50FE"/>
    <w:rsid w:val="00204CBC"/>
    <w:rsid w:val="0024639A"/>
    <w:rsid w:val="002B0E0F"/>
    <w:rsid w:val="002C2F4B"/>
    <w:rsid w:val="002D63B8"/>
    <w:rsid w:val="002E2E07"/>
    <w:rsid w:val="002F0535"/>
    <w:rsid w:val="0030545E"/>
    <w:rsid w:val="00307735"/>
    <w:rsid w:val="00342EFF"/>
    <w:rsid w:val="00354E3E"/>
    <w:rsid w:val="0036133C"/>
    <w:rsid w:val="00361E57"/>
    <w:rsid w:val="00381F5C"/>
    <w:rsid w:val="003C09F7"/>
    <w:rsid w:val="003D44CD"/>
    <w:rsid w:val="003D6A45"/>
    <w:rsid w:val="003D7DB2"/>
    <w:rsid w:val="00412C3E"/>
    <w:rsid w:val="00424238"/>
    <w:rsid w:val="00453DCD"/>
    <w:rsid w:val="004611C0"/>
    <w:rsid w:val="004A0779"/>
    <w:rsid w:val="004F7D0A"/>
    <w:rsid w:val="005345F6"/>
    <w:rsid w:val="00535D93"/>
    <w:rsid w:val="00543667"/>
    <w:rsid w:val="0054780B"/>
    <w:rsid w:val="00571C63"/>
    <w:rsid w:val="005B2FAD"/>
    <w:rsid w:val="005C645E"/>
    <w:rsid w:val="005E1BA1"/>
    <w:rsid w:val="005E7793"/>
    <w:rsid w:val="00602ECF"/>
    <w:rsid w:val="00634087"/>
    <w:rsid w:val="006347EB"/>
    <w:rsid w:val="0065153E"/>
    <w:rsid w:val="00666110"/>
    <w:rsid w:val="006748A8"/>
    <w:rsid w:val="00677FB9"/>
    <w:rsid w:val="0069690A"/>
    <w:rsid w:val="006C5611"/>
    <w:rsid w:val="006D0320"/>
    <w:rsid w:val="006D3AE1"/>
    <w:rsid w:val="006D5949"/>
    <w:rsid w:val="006F556F"/>
    <w:rsid w:val="00724576"/>
    <w:rsid w:val="00724879"/>
    <w:rsid w:val="00747067"/>
    <w:rsid w:val="007474AD"/>
    <w:rsid w:val="00751D92"/>
    <w:rsid w:val="00753321"/>
    <w:rsid w:val="00767B6E"/>
    <w:rsid w:val="007D0B53"/>
    <w:rsid w:val="00847F41"/>
    <w:rsid w:val="00862510"/>
    <w:rsid w:val="0087135D"/>
    <w:rsid w:val="00895981"/>
    <w:rsid w:val="008A5C75"/>
    <w:rsid w:val="008C57A6"/>
    <w:rsid w:val="008D0BCE"/>
    <w:rsid w:val="00914E81"/>
    <w:rsid w:val="00941D2E"/>
    <w:rsid w:val="00951D44"/>
    <w:rsid w:val="00953A55"/>
    <w:rsid w:val="0098435B"/>
    <w:rsid w:val="009C66D4"/>
    <w:rsid w:val="009C6FEF"/>
    <w:rsid w:val="009D2EC9"/>
    <w:rsid w:val="009D6F6B"/>
    <w:rsid w:val="009F2DBF"/>
    <w:rsid w:val="009F56B5"/>
    <w:rsid w:val="00A47710"/>
    <w:rsid w:val="00A7637D"/>
    <w:rsid w:val="00AE76F4"/>
    <w:rsid w:val="00B12894"/>
    <w:rsid w:val="00B36896"/>
    <w:rsid w:val="00BA6366"/>
    <w:rsid w:val="00BB0D14"/>
    <w:rsid w:val="00BE56B2"/>
    <w:rsid w:val="00BF19EF"/>
    <w:rsid w:val="00BF5F1D"/>
    <w:rsid w:val="00C14D5C"/>
    <w:rsid w:val="00C6581D"/>
    <w:rsid w:val="00C762F3"/>
    <w:rsid w:val="00C85154"/>
    <w:rsid w:val="00CA1BA3"/>
    <w:rsid w:val="00CB383E"/>
    <w:rsid w:val="00CD039A"/>
    <w:rsid w:val="00CD2C89"/>
    <w:rsid w:val="00CF1FCD"/>
    <w:rsid w:val="00CF64ED"/>
    <w:rsid w:val="00D0134C"/>
    <w:rsid w:val="00D03C3D"/>
    <w:rsid w:val="00D174A0"/>
    <w:rsid w:val="00D36463"/>
    <w:rsid w:val="00D4025A"/>
    <w:rsid w:val="00D70FC4"/>
    <w:rsid w:val="00D75EAD"/>
    <w:rsid w:val="00DE25F8"/>
    <w:rsid w:val="00E12E19"/>
    <w:rsid w:val="00E7128F"/>
    <w:rsid w:val="00E9202F"/>
    <w:rsid w:val="00EA2FDC"/>
    <w:rsid w:val="00EA4DEC"/>
    <w:rsid w:val="00EA7BDE"/>
    <w:rsid w:val="00EB2D0A"/>
    <w:rsid w:val="00EF22FB"/>
    <w:rsid w:val="00F07A71"/>
    <w:rsid w:val="00F1352C"/>
    <w:rsid w:val="00F6031B"/>
    <w:rsid w:val="00F65CE3"/>
    <w:rsid w:val="00F77DB7"/>
    <w:rsid w:val="00F91CC1"/>
    <w:rsid w:val="00FA0E61"/>
    <w:rsid w:val="00FA520E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03F"/>
  <w15:docId w15:val="{20674A42-1EFD-4ABB-BC82-D9DAFCE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07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link w:val="Titolo4Carattere"/>
    <w:uiPriority w:val="9"/>
    <w:qFormat/>
    <w:rsid w:val="007D0B53"/>
    <w:pPr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C">
    <w:name w:val="MC"/>
    <w:uiPriority w:val="1"/>
    <w:qFormat/>
    <w:rsid w:val="00D10F0F"/>
    <w:rPr>
      <w:rFonts w:ascii="Optima" w:eastAsia="Times New Roman" w:hAnsi="Optima" w:cs="Times New Roman"/>
      <w:color w:val="222222"/>
      <w:sz w:val="22"/>
      <w:szCs w:val="22"/>
      <w:shd w:val="clear" w:color="auto" w:fill="FFFFFF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6418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64188"/>
  </w:style>
  <w:style w:type="character" w:styleId="Enfasigrassetto">
    <w:name w:val="Strong"/>
    <w:basedOn w:val="Carpredefinitoparagrafo"/>
    <w:uiPriority w:val="22"/>
    <w:qFormat/>
    <w:rsid w:val="00221B31"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styleId="Collegamentovisitato">
    <w:name w:val="FollowedHyperlink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C81CA2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6418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81F5C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rsid w:val="007D0B53"/>
    <w:rPr>
      <w:rFonts w:ascii="Times New Roman" w:eastAsia="Times New Roman" w:hAnsi="Times New Roman" w:cs="Times New Roman"/>
      <w:b/>
      <w:bCs/>
      <w:lang w:val="en-US"/>
    </w:rPr>
  </w:style>
  <w:style w:type="paragraph" w:styleId="NormaleWeb">
    <w:name w:val="Normal (Web)"/>
    <w:basedOn w:val="Normale"/>
    <w:uiPriority w:val="99"/>
    <w:semiHidden/>
    <w:unhideWhenUsed/>
    <w:rsid w:val="007D0B5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56B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0779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eilombardia.cultura.gov.it/struttur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useilombardia.cultura.gov.it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useitalian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direzioneregionalemuseilombard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ilombardia.cultura.gov.it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Ghitta</dc:creator>
  <dc:description/>
  <cp:lastModifiedBy>Carlotta Dazzi</cp:lastModifiedBy>
  <cp:revision>46</cp:revision>
  <cp:lastPrinted>2025-02-06T12:17:00Z</cp:lastPrinted>
  <dcterms:created xsi:type="dcterms:W3CDTF">2025-03-03T12:02:00Z</dcterms:created>
  <dcterms:modified xsi:type="dcterms:W3CDTF">2025-03-14T15:14:00Z</dcterms:modified>
  <dc:language>it-IT</dc:language>
</cp:coreProperties>
</file>