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86E3" w14:textId="01E29714" w:rsidR="00C60415" w:rsidRPr="006526DA" w:rsidRDefault="006526DA" w:rsidP="000A7FA8">
      <w:pPr>
        <w:jc w:val="center"/>
        <w:rPr>
          <w:rFonts w:ascii="Apercu" w:hAnsi="Apercu"/>
          <w:b/>
          <w:bCs/>
          <w:sz w:val="30"/>
          <w:szCs w:val="30"/>
          <w:lang w:val="it-IT"/>
        </w:rPr>
      </w:pPr>
      <w:r>
        <w:rPr>
          <w:rFonts w:ascii="Apercu" w:hAnsi="Apercu"/>
          <w:b/>
          <w:bCs/>
          <w:sz w:val="30"/>
          <w:szCs w:val="30"/>
          <w:lang w:val="it-IT"/>
        </w:rPr>
        <w:t>UN</w:t>
      </w:r>
      <w:r w:rsidR="13729525" w:rsidRPr="006526DA">
        <w:rPr>
          <w:rFonts w:ascii="Apercu" w:hAnsi="Apercu"/>
          <w:b/>
          <w:bCs/>
          <w:sz w:val="30"/>
          <w:szCs w:val="30"/>
          <w:lang w:val="it-IT"/>
        </w:rPr>
        <w:t xml:space="preserve"> CAPOLAVORO DI RUBENS BENEFICI</w:t>
      </w:r>
      <w:r>
        <w:rPr>
          <w:rFonts w:ascii="Apercu" w:hAnsi="Apercu"/>
          <w:b/>
          <w:bCs/>
          <w:sz w:val="30"/>
          <w:szCs w:val="30"/>
          <w:lang w:val="it-IT"/>
        </w:rPr>
        <w:t xml:space="preserve">ERA' </w:t>
      </w:r>
      <w:r w:rsidR="13729525" w:rsidRPr="006526DA">
        <w:rPr>
          <w:rFonts w:ascii="Apercu" w:hAnsi="Apercu"/>
          <w:b/>
          <w:bCs/>
          <w:sz w:val="30"/>
          <w:szCs w:val="30"/>
          <w:lang w:val="it-IT"/>
        </w:rPr>
        <w:t xml:space="preserve">DEL FONDO </w:t>
      </w:r>
      <w:r>
        <w:rPr>
          <w:rFonts w:ascii="Apercu" w:hAnsi="Apercu"/>
          <w:b/>
          <w:bCs/>
          <w:sz w:val="30"/>
          <w:szCs w:val="30"/>
          <w:lang w:val="it-IT"/>
        </w:rPr>
        <w:t xml:space="preserve">PER </w:t>
      </w:r>
      <w:proofErr w:type="gramStart"/>
      <w:r>
        <w:rPr>
          <w:rFonts w:ascii="Apercu" w:hAnsi="Apercu"/>
          <w:b/>
          <w:bCs/>
          <w:sz w:val="30"/>
          <w:szCs w:val="30"/>
          <w:lang w:val="it-IT"/>
        </w:rPr>
        <w:t xml:space="preserve">IL </w:t>
      </w:r>
      <w:r w:rsidR="13729525" w:rsidRPr="006526DA">
        <w:rPr>
          <w:rFonts w:ascii="Apercu" w:hAnsi="Apercu"/>
          <w:b/>
          <w:bCs/>
          <w:sz w:val="30"/>
          <w:szCs w:val="30"/>
          <w:lang w:val="it-IT"/>
        </w:rPr>
        <w:t xml:space="preserve"> RESTAURO</w:t>
      </w:r>
      <w:proofErr w:type="gramEnd"/>
      <w:r w:rsidR="13729525" w:rsidRPr="006526DA">
        <w:rPr>
          <w:rFonts w:ascii="Apercu" w:hAnsi="Apercu"/>
          <w:b/>
          <w:bCs/>
          <w:sz w:val="30"/>
          <w:szCs w:val="30"/>
          <w:lang w:val="it-IT"/>
        </w:rPr>
        <w:t xml:space="preserve"> </w:t>
      </w:r>
      <w:r>
        <w:rPr>
          <w:rFonts w:ascii="Apercu" w:hAnsi="Apercu"/>
          <w:b/>
          <w:bCs/>
          <w:sz w:val="30"/>
          <w:szCs w:val="30"/>
          <w:lang w:val="it-IT"/>
        </w:rPr>
        <w:t xml:space="preserve">PER I </w:t>
      </w:r>
      <w:r w:rsidR="13729525" w:rsidRPr="006526DA">
        <w:rPr>
          <w:rFonts w:ascii="Apercu" w:hAnsi="Apercu"/>
          <w:b/>
          <w:bCs/>
          <w:sz w:val="30"/>
          <w:szCs w:val="30"/>
          <w:lang w:val="it-IT"/>
        </w:rPr>
        <w:t>MUSEI TEFAF 2026</w:t>
      </w:r>
    </w:p>
    <w:p w14:paraId="429DC1FD" w14:textId="4941FE31" w:rsidR="0E0E92A8" w:rsidRPr="006526DA" w:rsidRDefault="0E0E92A8" w:rsidP="0E0E92A8">
      <w:pPr>
        <w:jc w:val="center"/>
        <w:rPr>
          <w:rFonts w:ascii="Apercu" w:hAnsi="Apercu"/>
          <w:b/>
          <w:bCs/>
          <w:sz w:val="30"/>
          <w:szCs w:val="30"/>
          <w:lang w:val="it-IT"/>
        </w:rPr>
      </w:pPr>
    </w:p>
    <w:p w14:paraId="11909576" w14:textId="0141F96A" w:rsidR="0E0E92A8" w:rsidRPr="006526DA" w:rsidRDefault="62C4D3BF" w:rsidP="07B09EBF">
      <w:pPr>
        <w:spacing w:line="240" w:lineRule="auto"/>
        <w:jc w:val="center"/>
        <w:rPr>
          <w:rFonts w:ascii="Apercu" w:eastAsia="Apercu" w:hAnsi="Apercu" w:cs="Apercu"/>
          <w:lang w:val="it-IT"/>
        </w:rPr>
      </w:pPr>
      <w:r w:rsidRPr="006526DA">
        <w:rPr>
          <w:rFonts w:ascii="Apercu" w:hAnsi="Apercu"/>
          <w:b/>
          <w:bCs/>
          <w:lang w:val="it-IT"/>
        </w:rPr>
        <w:t xml:space="preserve">TEFAF ANNUNCIA QUATTRO </w:t>
      </w:r>
      <w:r w:rsidR="006526DA">
        <w:rPr>
          <w:rFonts w:ascii="Apercu" w:hAnsi="Apercu"/>
          <w:b/>
          <w:bCs/>
          <w:lang w:val="it-IT"/>
        </w:rPr>
        <w:t>MOSTRE</w:t>
      </w:r>
      <w:r w:rsidRPr="006526DA">
        <w:rPr>
          <w:rFonts w:ascii="Apercu" w:hAnsi="Apercu"/>
          <w:b/>
          <w:bCs/>
          <w:lang w:val="it-IT"/>
        </w:rPr>
        <w:t xml:space="preserve"> DEI MUSEI PARTNER </w:t>
      </w:r>
      <w:proofErr w:type="gramStart"/>
      <w:r w:rsidRPr="006526DA">
        <w:rPr>
          <w:rFonts w:ascii="Apercu" w:hAnsi="Apercu"/>
          <w:b/>
          <w:bCs/>
          <w:lang w:val="it-IT"/>
        </w:rPr>
        <w:t xml:space="preserve">E </w:t>
      </w:r>
      <w:r w:rsidR="00A57D68">
        <w:rPr>
          <w:rFonts w:ascii="Apercu" w:hAnsi="Apercu"/>
          <w:b/>
          <w:bCs/>
          <w:lang w:val="it-IT"/>
        </w:rPr>
        <w:t xml:space="preserve"> l'ART</w:t>
      </w:r>
      <w:proofErr w:type="gramEnd"/>
      <w:r w:rsidR="00A57D68">
        <w:rPr>
          <w:rFonts w:ascii="Apercu" w:hAnsi="Apercu"/>
          <w:b/>
          <w:bCs/>
          <w:lang w:val="it-IT"/>
        </w:rPr>
        <w:t xml:space="preserve"> </w:t>
      </w:r>
      <w:r w:rsidRPr="006526DA">
        <w:rPr>
          <w:rFonts w:ascii="Apercu" w:hAnsi="Apercu"/>
          <w:b/>
          <w:bCs/>
          <w:lang w:val="it-IT"/>
        </w:rPr>
        <w:t xml:space="preserve"> SUMMIT </w:t>
      </w:r>
    </w:p>
    <w:p w14:paraId="0DD9B8FF" w14:textId="6BD69241" w:rsidR="000102BF" w:rsidRPr="006526DA" w:rsidRDefault="000102BF" w:rsidP="77AA7FFD">
      <w:pPr>
        <w:jc w:val="center"/>
        <w:rPr>
          <w:rFonts w:ascii="Apercu" w:hAnsi="Apercu"/>
          <w:b/>
          <w:bCs/>
          <w:sz w:val="30"/>
          <w:szCs w:val="30"/>
          <w:lang w:val="it-IT"/>
        </w:rPr>
      </w:pPr>
    </w:p>
    <w:p w14:paraId="40169517" w14:textId="1CD8465F" w:rsidR="000C60F3" w:rsidRDefault="006D7E53" w:rsidP="006C519D">
      <w:pPr>
        <w:jc w:val="center"/>
        <w:rPr>
          <w:rFonts w:ascii="Apercu" w:hAnsi="Apercu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0105B4B" wp14:editId="19BEE2AC">
            <wp:extent cx="5371595" cy="4360404"/>
            <wp:effectExtent l="0" t="0" r="635" b="0"/>
            <wp:docPr id="1532509444" name="Picture 1" descr="A painting of a group of people hun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09444" name="Picture 1" descr="A painting of a group of people hunting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778" cy="43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C3F7" w14:textId="77777777" w:rsidR="00884175" w:rsidRDefault="00884175" w:rsidP="006C519D">
      <w:pPr>
        <w:jc w:val="center"/>
        <w:rPr>
          <w:rFonts w:ascii="Apercu" w:hAnsi="Apercu"/>
          <w:b/>
          <w:bCs/>
          <w:sz w:val="22"/>
          <w:szCs w:val="22"/>
        </w:rPr>
      </w:pPr>
    </w:p>
    <w:p w14:paraId="29399BB1" w14:textId="5A20F5A2" w:rsidR="00890468" w:rsidRPr="006526DA" w:rsidRDefault="62C4D3BF" w:rsidP="00890468">
      <w:pPr>
        <w:jc w:val="center"/>
        <w:rPr>
          <w:rFonts w:ascii="Apercu" w:hAnsi="Apercu"/>
          <w:sz w:val="16"/>
          <w:szCs w:val="16"/>
          <w:lang w:val="it-IT"/>
        </w:rPr>
      </w:pPr>
      <w:r w:rsidRPr="006526DA">
        <w:rPr>
          <w:rFonts w:ascii="Apercu" w:hAnsi="Apercu"/>
          <w:sz w:val="16"/>
          <w:szCs w:val="16"/>
          <w:lang w:val="it-IT"/>
        </w:rPr>
        <w:t xml:space="preserve">Immagine per gentile concessione della </w:t>
      </w:r>
      <w:proofErr w:type="spellStart"/>
      <w:r w:rsidRPr="006526DA">
        <w:rPr>
          <w:rFonts w:ascii="Apercu" w:hAnsi="Apercu"/>
          <w:sz w:val="16"/>
          <w:szCs w:val="16"/>
          <w:lang w:val="it-IT"/>
        </w:rPr>
        <w:t>Gemäldegalerie</w:t>
      </w:r>
      <w:proofErr w:type="spellEnd"/>
      <w:r w:rsidRPr="006526DA">
        <w:rPr>
          <w:rFonts w:ascii="Apercu" w:hAnsi="Apercu"/>
          <w:sz w:val="16"/>
          <w:szCs w:val="16"/>
          <w:lang w:val="it-IT"/>
        </w:rPr>
        <w:t xml:space="preserve"> Alte Meister, Dresda.</w:t>
      </w:r>
    </w:p>
    <w:p w14:paraId="443B124B" w14:textId="77777777" w:rsidR="00890468" w:rsidRPr="006526DA" w:rsidRDefault="00890468" w:rsidP="006C519D">
      <w:pPr>
        <w:jc w:val="center"/>
        <w:rPr>
          <w:rFonts w:ascii="Apercu" w:hAnsi="Apercu"/>
          <w:b/>
          <w:bCs/>
          <w:sz w:val="22"/>
          <w:szCs w:val="22"/>
          <w:lang w:val="it-IT"/>
        </w:rPr>
      </w:pPr>
    </w:p>
    <w:p w14:paraId="32807651" w14:textId="77777777" w:rsidR="00E160DF" w:rsidRPr="006526DA" w:rsidRDefault="00E160DF" w:rsidP="0057183D">
      <w:pPr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64B03323" w14:textId="3E164131" w:rsidR="006D7E53" w:rsidRPr="006526DA" w:rsidRDefault="13729525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Amsterdam, Paesi Bassi, 26 gennaio 2026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– La </w:t>
      </w:r>
      <w:proofErr w:type="spellStart"/>
      <w:r w:rsidRPr="006526DA">
        <w:rPr>
          <w:rFonts w:ascii="Apercu" w:eastAsia="Apercu" w:hAnsi="Apercu" w:cs="Apercu"/>
          <w:sz w:val="22"/>
          <w:szCs w:val="22"/>
          <w:lang w:val="it-IT"/>
        </w:rPr>
        <w:t>European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Fine Art Foundation (TEFAF) ha annunciato che la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Gemäldegalerie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Alte Meister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di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Dresda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è la beneficiaria del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TEFAF Museum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Restoration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Fund (TMRF)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di quest'anno a Maastricht. Istituito nel 2012, questo fondo annuale sostiene i musei di tutto il mondo nella conservazione e nello studio di 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importanti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opere d'arte, rafforzando l'impegno condiviso dalla comunità artistica nella conservazione del patrimonio culturale.</w:t>
      </w:r>
    </w:p>
    <w:p w14:paraId="2251FE8E" w14:textId="77777777" w:rsidR="006D7E53" w:rsidRPr="006526DA" w:rsidRDefault="006D7E53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7E67964B" w14:textId="38D9A20E" w:rsidR="006D7E53" w:rsidRPr="006526DA" w:rsidRDefault="13729525" w:rsidP="07B09EBF">
      <w:pPr>
        <w:spacing w:line="240" w:lineRule="auto"/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Grazie al finanziamento della TEFAF, la </w:t>
      </w:r>
      <w:proofErr w:type="spellStart"/>
      <w:r w:rsidRPr="006526DA">
        <w:rPr>
          <w:rFonts w:ascii="Apercu" w:eastAsia="Apercu" w:hAnsi="Apercu" w:cs="Apercu"/>
          <w:sz w:val="22"/>
          <w:szCs w:val="22"/>
          <w:lang w:val="it-IT"/>
        </w:rPr>
        <w:t>Gemäldegalerie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Alte Meister restaurerà </w:t>
      </w:r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 xml:space="preserve">La caccia al cinghiale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(1616-18), un dipinto monumentale di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Peter Paul Rubens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(1577-1640). </w:t>
      </w:r>
      <w:r w:rsidR="00235490" w:rsidRPr="006526DA">
        <w:rPr>
          <w:rFonts w:ascii="Apercu" w:eastAsia="Apercu" w:hAnsi="Apercu" w:cs="Apercu"/>
          <w:sz w:val="22"/>
          <w:szCs w:val="22"/>
          <w:lang w:val="it-IT"/>
        </w:rPr>
        <w:t xml:space="preserve">Quest'opera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fu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lastRenderedPageBreak/>
        <w:t xml:space="preserve">probabilmente acquistata direttamente dall'artista nel 1627 da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George Villiers, duca di Buckingham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prima </w:t>
      </w:r>
      <w:r w:rsidR="00476476" w:rsidRPr="006526DA">
        <w:rPr>
          <w:rFonts w:ascii="Apercu" w:eastAsia="Apercu" w:hAnsi="Apercu" w:cs="Apercu"/>
          <w:sz w:val="22"/>
          <w:szCs w:val="22"/>
          <w:lang w:val="it-IT"/>
        </w:rPr>
        <w:t>di entrare a far parte della collezione imperiale di Praga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. Nel 1749 entrò a far parte della collezione di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Federico Augusto II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di Sassonia e da allora è rimasta a Dresda, sopravvivendo allo spostamento in URSS durante la guerra nel 1945, a un decennio di deposito a Mosca e al ritorno a Dresda a metà degli anni '50.</w:t>
      </w:r>
    </w:p>
    <w:p w14:paraId="7C6FC4DF" w14:textId="77777777" w:rsidR="00235490" w:rsidRPr="006526DA" w:rsidRDefault="00235490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16FBEDD0" w14:textId="45975A31" w:rsidR="00943EFD" w:rsidRPr="006526DA" w:rsidRDefault="13729525" w:rsidP="3CCFDE0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i/>
          <w:iCs/>
          <w:sz w:val="22"/>
          <w:szCs w:val="22"/>
          <w:lang w:val="it-IT"/>
        </w:rPr>
        <w:t xml:space="preserve">La Caccia al cinghiale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è oscurata da uno spesso strato di vernice scura a più strati (probabilmente del XIX secolo) che smorza la tavolozza originale di Rubens</w:t>
      </w:r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.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L'imaging tecnico ha anche confermato la presenza di un'estensione superiore in cui il disegno preparatorio originale non continua, sollevando interrogativi fondamentali su quando sia stata realizzata l'estensione e da chi. Le prime prove suggeriscono che l'aggiunta possa essere stata realizzata sotto la direzione di Rubens, mentre la ricerca in corso esplorerà i possibili contributi di artisti della sua cerchia, tra cui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Jan Wildens, Lucas van Uden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o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Anthony van Dyck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.</w:t>
      </w:r>
    </w:p>
    <w:p w14:paraId="2ED9ECA0" w14:textId="77777777" w:rsidR="00D233F0" w:rsidRPr="006526DA" w:rsidRDefault="00D233F0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0CCF47D6" w14:textId="696F1442" w:rsidR="00AC369E" w:rsidRPr="006526DA" w:rsidRDefault="13729525" w:rsidP="00D233F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restauro fa parte di un programma quadriennale di ricerca ed esposizione dedicato al corpus di quasi 40 opere di Rubens conservate a Dresda, </w:t>
      </w:r>
      <w:r w:rsidR="00235490" w:rsidRPr="006526DA">
        <w:rPr>
          <w:rFonts w:ascii="Apercu" w:eastAsia="Apercu" w:hAnsi="Apercu" w:cs="Apercu"/>
          <w:sz w:val="22"/>
          <w:szCs w:val="22"/>
          <w:lang w:val="it-IT"/>
        </w:rPr>
        <w:t xml:space="preserve">il cosiddetto "Gruppo Rubens",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realizzato in collaborazione con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l'Accademia di Belle Arti di Dresda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il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Museo Reale di Belle Arti di Anversa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(KMSKA) 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l'Università di Anversa (gruppo di ricerca AXIS)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. </w:t>
      </w:r>
    </w:p>
    <w:p w14:paraId="374724FD" w14:textId="77777777" w:rsidR="00476476" w:rsidRPr="006526DA" w:rsidRDefault="00476476" w:rsidP="00D233F0">
      <w:pPr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7914A859" w14:textId="1C4783CF" w:rsidR="00AC369E" w:rsidRPr="006526DA" w:rsidRDefault="00AC369E" w:rsidP="00D233F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Il dottor Bernd Ebert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direttore generale delle Collezioni d'arte statali di Dresda, osserva: "Il significato speciale della </w:t>
      </w:r>
      <w:r w:rsidR="00214806" w:rsidRPr="006526DA">
        <w:rPr>
          <w:rFonts w:ascii="Apercu" w:eastAsia="Apercu" w:hAnsi="Apercu" w:cs="Apercu"/>
          <w:i/>
          <w:iCs/>
          <w:sz w:val="22"/>
          <w:szCs w:val="22"/>
          <w:lang w:val="it-IT"/>
        </w:rPr>
        <w:t xml:space="preserve">Caccia al cinghiale </w:t>
      </w:r>
      <w:r w:rsidR="00214806" w:rsidRPr="006526DA">
        <w:rPr>
          <w:rFonts w:ascii="Apercu" w:eastAsia="Apercu" w:hAnsi="Apercu" w:cs="Apercu"/>
          <w:sz w:val="22"/>
          <w:szCs w:val="22"/>
          <w:lang w:val="it-IT"/>
        </w:rPr>
        <w:t xml:space="preserve">di Dresda è evidente dai precedenti proprietari del dipinto: Peter Paul Rubens lo dipinse per sé, senza commissione. Anni dopo, lo vendette al Duca di Buckingham, e in seguito entrò a far parte della collezione imperiale di Praga prima che il re Augusto III lo acquistasse per Dresda nel 1749. Quest'importante opera della Pinacoteca degli Antichi Maestri deve essere restaurata affinché 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se ne possa </w:t>
      </w:r>
      <w:proofErr w:type="spellStart"/>
      <w:r w:rsidR="004A15A8">
        <w:rPr>
          <w:rFonts w:ascii="Apercu" w:eastAsia="Apercu" w:hAnsi="Apercu" w:cs="Apercu"/>
          <w:sz w:val="22"/>
          <w:szCs w:val="22"/>
          <w:lang w:val="it-IT"/>
        </w:rPr>
        <w:t>riaprezzare</w:t>
      </w:r>
      <w:proofErr w:type="spellEnd"/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 l'</w:t>
      </w:r>
      <w:r w:rsidR="00214806" w:rsidRPr="006526DA">
        <w:rPr>
          <w:rFonts w:ascii="Apercu" w:eastAsia="Apercu" w:hAnsi="Apercu" w:cs="Apercu"/>
          <w:sz w:val="22"/>
          <w:szCs w:val="22"/>
          <w:lang w:val="it-IT"/>
        </w:rPr>
        <w:t>alta qualità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>.</w:t>
      </w:r>
      <w:r w:rsidR="00214806" w:rsidRPr="006526DA">
        <w:rPr>
          <w:rFonts w:ascii="Apercu" w:eastAsia="Apercu" w:hAnsi="Apercu" w:cs="Apercu"/>
          <w:sz w:val="22"/>
          <w:szCs w:val="22"/>
          <w:lang w:val="it-IT"/>
        </w:rPr>
        <w:t xml:space="preserve"> Siamo estremamente grati al Fondo per il Restauro dei Musei d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>i</w:t>
      </w:r>
      <w:r w:rsidR="00214806" w:rsidRPr="006526DA">
        <w:rPr>
          <w:rFonts w:ascii="Apercu" w:eastAsia="Apercu" w:hAnsi="Apercu" w:cs="Apercu"/>
          <w:sz w:val="22"/>
          <w:szCs w:val="22"/>
          <w:lang w:val="it-IT"/>
        </w:rPr>
        <w:t xml:space="preserve"> TEFAF per il suo generoso sostegno".</w:t>
      </w:r>
    </w:p>
    <w:p w14:paraId="4543584A" w14:textId="77777777" w:rsidR="00214806" w:rsidRPr="006526DA" w:rsidRDefault="00214806" w:rsidP="00D233F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42C00DF7" w14:textId="47E736EB" w:rsidR="00214806" w:rsidRPr="006526DA" w:rsidRDefault="00214806" w:rsidP="00D233F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Il Prof. Dr. Holger Jacob-Friesen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direttore della </w:t>
      </w:r>
      <w:proofErr w:type="spellStart"/>
      <w:r w:rsidRPr="006526DA">
        <w:rPr>
          <w:rFonts w:ascii="Apercu" w:eastAsia="Apercu" w:hAnsi="Apercu" w:cs="Apercu"/>
          <w:sz w:val="22"/>
          <w:szCs w:val="22"/>
          <w:lang w:val="it-IT"/>
        </w:rPr>
        <w:t>Gemäldegalerie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Alte Meister (Galleria dei Maestri Antichi), commenta: "Il dipinto raffigura una scena drammatica di vita e morte. Il dinamismo tipicamente barocco degli animali e delle persone è trasmesso attraverso il magnifico paesaggio forestale. Dopo il restauro, questo capolavoro sarà uno dei pezzi forti della mostra permanente della Galleria dei Maestri Antichi e debutterà nella mostra "Rubens a Dresda" (25 giugno 2027 - 10 gennaio 2028), che segnerà il 450° anniversario della nascita del pittore".</w:t>
      </w:r>
    </w:p>
    <w:p w14:paraId="18452923" w14:textId="65A70A5B" w:rsidR="000102BF" w:rsidRPr="006526DA" w:rsidRDefault="000102BF" w:rsidP="3CCFDE00">
      <w:pPr>
        <w:jc w:val="both"/>
        <w:rPr>
          <w:rFonts w:ascii="Apercu" w:eastAsia="Apercu" w:hAnsi="Apercu" w:cs="Apercu"/>
          <w:sz w:val="22"/>
          <w:szCs w:val="22"/>
          <w:highlight w:val="yellow"/>
          <w:lang w:val="it-IT"/>
        </w:rPr>
      </w:pPr>
    </w:p>
    <w:p w14:paraId="100C84C4" w14:textId="7AF0830C" w:rsidR="117AEE3E" w:rsidRPr="006526DA" w:rsidRDefault="13729525" w:rsidP="62C4D3BF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Rachel Kaminsky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</w:t>
      </w:r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membro del comitato del TEFAF Museum </w:t>
      </w:r>
      <w:proofErr w:type="spellStart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>Restoration</w:t>
      </w:r>
      <w:proofErr w:type="spellEnd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 Fund, aggiunge: "Il restauro </w:t>
      </w:r>
      <w:r w:rsidR="00F5772B" w:rsidRPr="006526DA">
        <w:rPr>
          <w:rFonts w:ascii="Apercu" w:eastAsia="Apercu" w:hAnsi="Apercu" w:cs="Apercu"/>
          <w:i/>
          <w:iCs/>
          <w:sz w:val="22"/>
          <w:szCs w:val="22"/>
          <w:lang w:val="it-IT"/>
        </w:rPr>
        <w:t xml:space="preserve">de La caccia al cinghiale </w:t>
      </w:r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rivelerà i colori vivaci del dipinto, nonché </w:t>
      </w:r>
      <w:r w:rsidR="005D2E2A" w:rsidRPr="006526DA">
        <w:rPr>
          <w:rFonts w:ascii="Apercu" w:eastAsia="Apercu" w:hAnsi="Apercu" w:cs="Apercu"/>
          <w:sz w:val="22"/>
          <w:szCs w:val="22"/>
          <w:lang w:val="it-IT"/>
        </w:rPr>
        <w:t>lo stile</w:t>
      </w:r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 dinamico di Rubens che giustappone dettagli precisi a passaggi eseguiti in modo più libero. Il comitato è lieto di sostenere la </w:t>
      </w:r>
      <w:proofErr w:type="spellStart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>Gemäldegalerie</w:t>
      </w:r>
      <w:proofErr w:type="spellEnd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 Alte Meister nel restauro e nella stabilizzazione di questo capolavoro, rendendolo così più accessibile al pubblico nazionale e internazionale".</w:t>
      </w:r>
    </w:p>
    <w:p w14:paraId="78102932" w14:textId="77777777" w:rsidR="005D2E2A" w:rsidRPr="006526DA" w:rsidRDefault="005D2E2A" w:rsidP="62C4D3BF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43A67C62" w14:textId="302375BB" w:rsidR="005D2E2A" w:rsidRPr="006526DA" w:rsidRDefault="005D2E2A" w:rsidP="62C4D3BF">
      <w:pPr>
        <w:jc w:val="both"/>
        <w:rPr>
          <w:rFonts w:ascii="Apercu" w:eastAsia="Apercu" w:hAnsi="Apercu" w:cs="Apercu"/>
          <w:sz w:val="22"/>
          <w:szCs w:val="22"/>
          <w:highlight w:val="yellow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TEFAF ospiterà nuovamente un TMRF Talk presentato da ICOM-CC, con il supporto di Aon, 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che si </w:t>
      </w:r>
      <w:proofErr w:type="gramStart"/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terrà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sabato</w:t>
      </w:r>
      <w:proofErr w:type="gram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14 marzo alle 13:00 durante TEFAF Maastricht 2026.</w:t>
      </w:r>
    </w:p>
    <w:p w14:paraId="19842A76" w14:textId="783CED66" w:rsidR="77AA7FFD" w:rsidRPr="006526DA" w:rsidRDefault="77AA7FFD" w:rsidP="77AA7FFD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4E540323" w14:textId="77777777" w:rsidR="005D2E2A" w:rsidRPr="006526DA" w:rsidRDefault="005D2E2A" w:rsidP="77AA7FFD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3D20BA51" w14:textId="3EFE18B3" w:rsidR="77AA7FFD" w:rsidRPr="006526DA" w:rsidRDefault="77AA7FFD" w:rsidP="77AA7FFD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7AF5261A" w14:textId="4A3D24CF" w:rsidR="07B09EBF" w:rsidRPr="006526DA" w:rsidRDefault="62C4D3BF" w:rsidP="07B09EBF">
      <w:pPr>
        <w:spacing w:line="240" w:lineRule="auto"/>
        <w:jc w:val="both"/>
        <w:rPr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PARTNER </w:t>
      </w:r>
      <w:r w:rsidR="004675AD"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ISTITUZIONALI</w:t>
      </w:r>
    </w:p>
    <w:p w14:paraId="2461F838" w14:textId="39B259C1" w:rsidR="000A7FA8" w:rsidRPr="006526DA" w:rsidRDefault="13729525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TEFAF ha stretto una partnership con altre quattro istituzioni, ciascuna delle quali presenterà una mostra tematica in prestito alla TEFAF Maastricht: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Kunsthaus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Zürich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Centraal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Museum Utrecht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Prince Claus Fund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King Baudouin Foundation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.</w:t>
      </w:r>
    </w:p>
    <w:p w14:paraId="34FB684E" w14:textId="77777777" w:rsidR="00594AC9" w:rsidRPr="006526DA" w:rsidRDefault="00594AC9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600C7AA6" w14:textId="7433D5BC" w:rsidR="00594AC9" w:rsidRPr="006526DA" w:rsidRDefault="13729525" w:rsidP="13729525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Kunsthaus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Zürich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: Alberto Giacometti e il dialogo</w:t>
      </w:r>
    </w:p>
    <w:p w14:paraId="3EDE5BEA" w14:textId="5990FFAE" w:rsidR="00594AC9" w:rsidRPr="006526DA" w:rsidRDefault="13729525" w:rsidP="4188F700">
      <w:pPr>
        <w:spacing w:line="240" w:lineRule="auto"/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</w:t>
      </w:r>
      <w:proofErr w:type="spellStart"/>
      <w:r w:rsidRPr="006526DA">
        <w:rPr>
          <w:rFonts w:ascii="Apercu" w:eastAsia="Apercu" w:hAnsi="Apercu" w:cs="Apercu"/>
          <w:sz w:val="22"/>
          <w:szCs w:val="22"/>
          <w:lang w:val="it-IT"/>
        </w:rPr>
        <w:t>Kunsthaus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</w:t>
      </w:r>
      <w:proofErr w:type="spellStart"/>
      <w:r w:rsidRPr="006526DA">
        <w:rPr>
          <w:rFonts w:ascii="Apercu" w:eastAsia="Apercu" w:hAnsi="Apercu" w:cs="Apercu"/>
          <w:sz w:val="22"/>
          <w:szCs w:val="22"/>
          <w:lang w:val="it-IT"/>
        </w:rPr>
        <w:t>Zürich</w:t>
      </w:r>
      <w:proofErr w:type="spell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presenterà una mostra dedicata ad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Alberto Giacometti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uno degli scultori più influenti del XX secolo. Le opere di Giacometti saranno esposte in dialogo con le sculture di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Meret Oppenheim, Cy Twombly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Rebecca Warren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, esplorando la figura umana e la presenza materiale attraverso le generazioni.</w:t>
      </w:r>
    </w:p>
    <w:p w14:paraId="7020B9E4" w14:textId="77777777" w:rsidR="00C01714" w:rsidRPr="006526DA" w:rsidRDefault="00C01714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67492C2A" w14:textId="5A1A2817" w:rsidR="00594AC9" w:rsidRPr="006526DA" w:rsidRDefault="13729525" w:rsidP="4ECF84A3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proofErr w:type="spellStart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Centraal</w:t>
      </w:r>
      <w:proofErr w:type="spellEnd"/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Museum Utrecht: L'estasi di Maria Maddalena </w:t>
      </w:r>
    </w:p>
    <w:p w14:paraId="5D38958D" w14:textId="3081CF75" w:rsidR="00594AC9" w:rsidRPr="006526DA" w:rsidRDefault="13729525" w:rsidP="4ECF84A3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In vista della prossima mostra </w:t>
      </w:r>
      <w:r w:rsidRPr="006526DA">
        <w:rPr>
          <w:rFonts w:ascii="Apercu" w:eastAsia="Apercu" w:hAnsi="Apercu" w:cs="Apercu"/>
          <w:i/>
          <w:iCs/>
          <w:sz w:val="22"/>
          <w:szCs w:val="22"/>
          <w:lang w:val="it-IT"/>
        </w:rPr>
        <w:t xml:space="preserve">Gerard van Honthorst: Different from Rembrandt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(25 aprile-13 settembre 2026), il museo presenterà l'opera recentemente </w:t>
      </w:r>
      <w:proofErr w:type="gramStart"/>
      <w:r w:rsidRPr="006526DA">
        <w:rPr>
          <w:rFonts w:ascii="Apercu" w:eastAsia="Apercu" w:hAnsi="Apercu" w:cs="Apercu"/>
          <w:sz w:val="22"/>
          <w:szCs w:val="22"/>
          <w:lang w:val="it-IT"/>
        </w:rPr>
        <w:t>acquisita</w:t>
      </w:r>
      <w:proofErr w:type="gramEnd"/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</w:t>
      </w:r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>L'estasi di Maria Maddalena</w:t>
      </w:r>
      <w:r w:rsidRPr="006526DA">
        <w:rPr>
          <w:rFonts w:ascii="Apercu" w:eastAsia="Apercu" w:hAnsi="Apercu" w:cs="Apercu"/>
          <w:i/>
          <w:iCs/>
          <w:sz w:val="22"/>
          <w:szCs w:val="22"/>
          <w:lang w:val="it-IT"/>
        </w:rPr>
        <w:t xml:space="preserve">,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esposta per la prima volta al pubblico </w:t>
      </w:r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dal </w:t>
      </w:r>
      <w:proofErr w:type="spellStart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>Centraal</w:t>
      </w:r>
      <w:proofErr w:type="spellEnd"/>
      <w:r w:rsidR="00F5772B" w:rsidRPr="006526DA">
        <w:rPr>
          <w:rFonts w:ascii="Apercu" w:eastAsia="Apercu" w:hAnsi="Apercu" w:cs="Apercu"/>
          <w:sz w:val="22"/>
          <w:szCs w:val="22"/>
          <w:lang w:val="it-IT"/>
        </w:rPr>
        <w:t xml:space="preserve"> Museum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prima del suo debutto museale. </w:t>
      </w:r>
    </w:p>
    <w:p w14:paraId="724896EF" w14:textId="77777777" w:rsidR="00D41306" w:rsidRPr="006526DA" w:rsidRDefault="00D41306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7588DCED" w14:textId="7169225F" w:rsidR="00D41306" w:rsidRPr="006526DA" w:rsidRDefault="13729525" w:rsidP="4ECF84A3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Prince Claus Fund: trent'anni di sostegno agli artisti </w:t>
      </w:r>
    </w:p>
    <w:p w14:paraId="415485A7" w14:textId="790145F3" w:rsidR="0F2DDBDE" w:rsidRPr="006526DA" w:rsidRDefault="13729525" w:rsidP="0F2DDBDE">
      <w:pPr>
        <w:ind w:left="720"/>
        <w:jc w:val="both"/>
        <w:rPr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Il Fondo presenterà le opere degli artisti che ha sostenuto negli ultimi trent'anni, mettendo in evidenza le pratiche plasmate dalla resilienza culturale, dall'impegno sociale e dalle prospettive globali.</w:t>
      </w:r>
    </w:p>
    <w:p w14:paraId="10C593CC" w14:textId="77777777" w:rsidR="00D41306" w:rsidRPr="006526DA" w:rsidRDefault="00D41306" w:rsidP="7FECDBD5">
      <w:pPr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65F345C9" w14:textId="1F60D6A3" w:rsidR="00D41306" w:rsidRPr="006526DA" w:rsidRDefault="13729525" w:rsidP="4ECF84A3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Fondazione Re Baldovino: salvaguardare i capolavori belgi</w:t>
      </w:r>
    </w:p>
    <w:p w14:paraId="32012677" w14:textId="44C06DA3" w:rsidR="0F2DDBDE" w:rsidRPr="006526DA" w:rsidRDefault="13729525" w:rsidP="0F2DDBDE">
      <w:pPr>
        <w:spacing w:line="240" w:lineRule="auto"/>
        <w:ind w:left="720"/>
        <w:jc w:val="both"/>
        <w:rPr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La Fondazione presenterà opere significative della sua collezione, tra cui </w:t>
      </w:r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 xml:space="preserve">il Ritratto di un membro della famiglia De Rojas inginocchiato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(1460-1470) di Hans Memling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, riflettendo il suo impegno nella conservazione e nella condivisione del patrimonio culturale belga.</w:t>
      </w:r>
    </w:p>
    <w:p w14:paraId="1AD7F2A4" w14:textId="77777777" w:rsidR="00D41306" w:rsidRPr="006526DA" w:rsidRDefault="00D41306" w:rsidP="7FECDBD5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195F4917" w14:textId="165C19CE" w:rsidR="00D233F0" w:rsidRPr="006526DA" w:rsidRDefault="13729525" w:rsidP="311A1050">
      <w:pPr>
        <w:jc w:val="both"/>
        <w:rPr>
          <w:rFonts w:ascii="Apercu" w:eastAsia="Apercu" w:hAnsi="Apercu" w:cs="Apercu"/>
          <w:sz w:val="22"/>
          <w:szCs w:val="22"/>
          <w:highlight w:val="yellow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Paul van den Biesen,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responsabile 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di </w:t>
      </w:r>
      <w:proofErr w:type="gramStart"/>
      <w:r w:rsidR="004A15A8">
        <w:rPr>
          <w:rFonts w:ascii="Apercu" w:eastAsia="Apercu" w:hAnsi="Apercu" w:cs="Apercu"/>
          <w:sz w:val="22"/>
          <w:szCs w:val="22"/>
          <w:lang w:val="it-IT"/>
        </w:rPr>
        <w:t>TEFAF  delle</w:t>
      </w:r>
      <w:proofErr w:type="gramEnd"/>
      <w:r w:rsidR="004A15A8">
        <w:rPr>
          <w:rFonts w:ascii="Apercu" w:eastAsia="Apercu" w:hAnsi="Apercu" w:cs="Apercu"/>
          <w:sz w:val="22"/>
          <w:szCs w:val="22"/>
          <w:lang w:val="it-IT"/>
        </w:rPr>
        <w:t xml:space="preserve"> relazioni con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i collezionisti e i musei, commenta: "</w:t>
      </w:r>
      <w:r w:rsidR="00031336" w:rsidRPr="006526DA">
        <w:rPr>
          <w:rFonts w:ascii="Apercu" w:eastAsia="Apercu" w:hAnsi="Apercu" w:cs="Apercu"/>
          <w:sz w:val="22"/>
          <w:szCs w:val="22"/>
          <w:lang w:val="it-IT"/>
        </w:rPr>
        <w:t xml:space="preserve">TEFAF Maastricht riunisce il mercato, il mondo accademico e le organizzazioni culturali che salvaguardano e promuovono l'arte. Queste presentazioni dei partner mettono in contatto i visitatori con opere eccezionali e con le storie e la gestione che stanno dietro di esse. Grazie alla comunità dei </w:t>
      </w:r>
      <w:r w:rsidR="004A15A8">
        <w:rPr>
          <w:rFonts w:ascii="Apercu" w:eastAsia="Apercu" w:hAnsi="Apercu" w:cs="Apercu"/>
          <w:sz w:val="22"/>
          <w:szCs w:val="22"/>
          <w:lang w:val="it-IT"/>
        </w:rPr>
        <w:t>mercanti di</w:t>
      </w:r>
      <w:r w:rsidR="00031336" w:rsidRPr="006526DA">
        <w:rPr>
          <w:rFonts w:ascii="Apercu" w:eastAsia="Apercu" w:hAnsi="Apercu" w:cs="Apercu"/>
          <w:sz w:val="22"/>
          <w:szCs w:val="22"/>
          <w:lang w:val="it-IT"/>
        </w:rPr>
        <w:t xml:space="preserve"> TEFAF, siamo orgogliosi di sostenere i partner istituzionali di quest'anno e di sottolineare l'importanza di investimenti pubblici e privati sostenibili nel patrimonio culturale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".</w:t>
      </w:r>
    </w:p>
    <w:p w14:paraId="0549B8C2" w14:textId="006B4E19" w:rsidR="28EC32E5" w:rsidRPr="006526DA" w:rsidRDefault="28EC32E5" w:rsidP="311A1050">
      <w:pPr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0953A021" w14:textId="15D40BE1" w:rsidR="311A1050" w:rsidRPr="006526DA" w:rsidRDefault="311A1050" w:rsidP="311A1050">
      <w:pPr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01CEB102" w14:textId="770E7221" w:rsidR="28EC32E5" w:rsidRPr="006526DA" w:rsidRDefault="62C4D3BF" w:rsidP="07B09EBF">
      <w:pPr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TEFAF SUMMIT: OLTRE L'IMPATTO ECONOMICO</w:t>
      </w:r>
    </w:p>
    <w:p w14:paraId="2E9DEEAC" w14:textId="22113030" w:rsidR="28E8C7A0" w:rsidRPr="006526DA" w:rsidRDefault="13729525" w:rsidP="28E8C7A0">
      <w:pPr>
        <w:jc w:val="both"/>
        <w:rPr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terzo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TEFAF Summit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si terrà il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16 marzo 2026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durante TEFAF Maastricht, in collaborazione con la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Commissione olandese per l'UNESCO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. Il tema di quest'anno,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Oltre l'impatto economico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esamina il valore sociale, culturale e </w:t>
      </w:r>
      <w:r w:rsidR="00775457">
        <w:rPr>
          <w:rFonts w:ascii="Apercu" w:eastAsia="Apercu" w:hAnsi="Apercu" w:cs="Apercu"/>
          <w:sz w:val="22"/>
          <w:szCs w:val="22"/>
          <w:lang w:val="it-IT"/>
        </w:rPr>
        <w:t>di benessere sociale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delle arti e la loro crescente rilevanza per le politiche pubbliche nei Paesi Bassi e a livello internazionale. Il Summit è sostenuto dal partner globale principale d</w:t>
      </w:r>
      <w:r w:rsidR="00775457">
        <w:rPr>
          <w:rFonts w:ascii="Apercu" w:eastAsia="Apercu" w:hAnsi="Apercu" w:cs="Apercu"/>
          <w:sz w:val="22"/>
          <w:szCs w:val="22"/>
          <w:lang w:val="it-IT"/>
        </w:rPr>
        <w:t>i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TEFAF, AXA XL.</w:t>
      </w:r>
    </w:p>
    <w:p w14:paraId="30AD5341" w14:textId="377A9627" w:rsidR="117AEE3E" w:rsidRPr="006526DA" w:rsidRDefault="117AEE3E" w:rsidP="117AEE3E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26109C98" w14:textId="77777777" w:rsidR="00775457" w:rsidRDefault="00775457" w:rsidP="77AA7FFD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48DE23FC" w14:textId="77777777" w:rsidR="00775457" w:rsidRDefault="00775457" w:rsidP="77AA7FFD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0B429B56" w14:textId="66CFC52B" w:rsidR="28E8C7A0" w:rsidRPr="006526DA" w:rsidRDefault="13729525" w:rsidP="77AA7FFD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lastRenderedPageBreak/>
        <w:t xml:space="preserve">Rapporto </w:t>
      </w:r>
      <w:r w:rsidR="00775457"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di Deloitte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sull'impatto economico</w:t>
      </w:r>
      <w:r w:rsidR="00775457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di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TEFAF</w:t>
      </w:r>
    </w:p>
    <w:p w14:paraId="57D25904" w14:textId="45EE60A4" w:rsidR="28E8C7A0" w:rsidRPr="006526DA" w:rsidRDefault="13729525" w:rsidP="77AA7FFD">
      <w:pPr>
        <w:ind w:left="720"/>
        <w:jc w:val="both"/>
        <w:rPr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Summit segnerà il lancio del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rapporto </w:t>
      </w:r>
      <w:r w:rsidR="00775457"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di Deloitte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sull'impatto economico </w:t>
      </w:r>
      <w:r w:rsidR="00775457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di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TEFAF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, che analizza il valore economico e sociale generato da TEFAF Maastricht per la regione. Il rapporto esamina la creazione di posti di lavoro, gli investimenti regionali e l'attività economica a lungo termine, sostenendo al contempo una discussione più ampia sul valore culturale al di là dei parametri finanziari.</w:t>
      </w:r>
    </w:p>
    <w:p w14:paraId="4A80424C" w14:textId="280EC927" w:rsidR="28E8C7A0" w:rsidRPr="006526DA" w:rsidRDefault="28E8C7A0" w:rsidP="77AA7FFD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52971F74" w14:textId="55209AE7" w:rsidR="28E8C7A0" w:rsidRPr="006526DA" w:rsidRDefault="77AA7FFD" w:rsidP="77AA7FFD">
      <w:pPr>
        <w:ind w:left="720"/>
        <w:jc w:val="both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Relatori principali</w:t>
      </w:r>
    </w:p>
    <w:p w14:paraId="6AF0030A" w14:textId="1DA22FD1" w:rsidR="117AEE3E" w:rsidRPr="006526DA" w:rsidRDefault="13729525" w:rsidP="77AA7FFD">
      <w:pPr>
        <w:ind w:left="720"/>
        <w:jc w:val="both"/>
        <w:rPr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Summit vedrà la partecipazione della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professoressa Daisy Fancourt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massima autorità in materia di arte e salute e autrice di </w:t>
      </w:r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 xml:space="preserve">Art Cure: The Science of How the Arts </w:t>
      </w:r>
      <w:proofErr w:type="spellStart"/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>Transform</w:t>
      </w:r>
      <w:proofErr w:type="spellEnd"/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>Our</w:t>
      </w:r>
      <w:proofErr w:type="spellEnd"/>
      <w:r w:rsidRPr="006526DA">
        <w:rPr>
          <w:rFonts w:ascii="Apercu" w:eastAsia="Apercu" w:hAnsi="Apercu" w:cs="Apercu"/>
          <w:b/>
          <w:bCs/>
          <w:i/>
          <w:iCs/>
          <w:sz w:val="22"/>
          <w:szCs w:val="22"/>
          <w:lang w:val="it-IT"/>
        </w:rPr>
        <w:t xml:space="preserve"> Health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che discuterà delle crescenti prove che dimostrano come l'impegno nelle arti possa ridurre l'ansia, la depressione e la solitudine, alleviando al contempo la pressione sui sistemi sanitari. Interverrà anche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Kathleen Ferrier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, presidente della Commissione olandese per l'UNESCO, che sottolineerà il ruolo della cultura nella coesione sociale e nella cooperazione internazionale.</w:t>
      </w:r>
    </w:p>
    <w:p w14:paraId="1510B9F0" w14:textId="4810FE52" w:rsidR="117AEE3E" w:rsidRPr="006526DA" w:rsidRDefault="117AEE3E" w:rsidP="77AA7FFD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28A8E2B2" w14:textId="261F5C5E" w:rsidR="007A65C1" w:rsidRPr="006526DA" w:rsidRDefault="007A65C1" w:rsidP="77AA7FFD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vertice riunirà inoltre le voci chiave che danno forma alla politica culturale e alla leadership culturale istituzionale, tra cui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Christianne Mattijssen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direttrice del patrimonio e delle arti presso il Ministero dell'istruzione, della cultura e della scienza olandese, e </w:t>
      </w:r>
      <w:r w:rsidR="007F203D"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Sir </w:t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Tristram Hunt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, direttore del Victoria and Albert (V&amp;A) Museum ed ex deputato laburista, che contribuiranno con le loro prospettive sia dal punto di vista del governo che della leadership museale. </w:t>
      </w:r>
    </w:p>
    <w:p w14:paraId="67BFA722" w14:textId="77777777" w:rsidR="007A65C1" w:rsidRPr="006526DA" w:rsidRDefault="007A65C1" w:rsidP="77AA7FFD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0F816FE6" w14:textId="3379725E" w:rsidR="006D7E53" w:rsidRPr="006526DA" w:rsidRDefault="13729525" w:rsidP="13729525">
      <w:pPr>
        <w:ind w:left="720"/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Le tavole rotonde che si terranno durante la giornata esamineranno come i dati economici possano influenzare le politiche culturali, come le prospettive dell'UNESCO posizionino la cultura come motore di inclusione, istruzione e resilienza sociale e come gli interventi basati sull'arte siano sempre più riconosciuti come strumenti preventivi e terapeutici nella sanità pubblica, nei musei e nei servizi sociali. </w:t>
      </w:r>
    </w:p>
    <w:p w14:paraId="5143DC42" w14:textId="74D9B151" w:rsidR="006D7E53" w:rsidRPr="006526DA" w:rsidRDefault="006D7E53" w:rsidP="3FAA4A8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</w:p>
    <w:p w14:paraId="065D8191" w14:textId="7FFCAC38" w:rsidR="51D8D432" w:rsidRPr="006526DA" w:rsidRDefault="62C4D3BF" w:rsidP="51D8D432">
      <w:pPr>
        <w:jc w:val="both"/>
        <w:rPr>
          <w:rFonts w:ascii="Apercu" w:eastAsia="Apercu" w:hAnsi="Apercu" w:cs="Apercu"/>
          <w:sz w:val="22"/>
          <w:szCs w:val="22"/>
          <w:highlight w:val="yellow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Will Korner,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responsabile delle fiere d</w:t>
      </w:r>
      <w:r w:rsidR="00775457">
        <w:rPr>
          <w:rFonts w:ascii="Apercu" w:eastAsia="Apercu" w:hAnsi="Apercu" w:cs="Apercu"/>
          <w:sz w:val="22"/>
          <w:szCs w:val="22"/>
          <w:lang w:val="it-IT"/>
        </w:rPr>
        <w:t>i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TEFAF, commenta: "</w:t>
      </w:r>
      <w:r w:rsidR="00031336" w:rsidRPr="006526DA">
        <w:rPr>
          <w:rFonts w:ascii="Apercu" w:eastAsia="Apercu" w:hAnsi="Apercu" w:cs="Apercu"/>
          <w:sz w:val="22"/>
          <w:szCs w:val="22"/>
          <w:lang w:val="it-IT"/>
        </w:rPr>
        <w:t>Il Summit TEFAF amplia il dibattito e aumenta la consapevolezza sulle questioni chiave nell'arte e nella cultura in un momento in cui è più importante che mai. In un contesto di incertezza economica e sfide sociali, le arti sono troppo spesso considerate marginali, quando invece non potrebbero essere più importanti e di vasta portata. Non vediamo l'ora di riunire ancora una volta centinaia di partecipanti al Summit per condividere idee e casi di studio su come la cultura rafforzi le economie e le comunità per le politiche pubbliche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t>".</w:t>
      </w:r>
    </w:p>
    <w:p w14:paraId="2821F706" w14:textId="77777777" w:rsidR="00A82A5E" w:rsidRPr="006526DA" w:rsidRDefault="00A82A5E" w:rsidP="62C4D3BF">
      <w:pPr>
        <w:rPr>
          <w:rFonts w:ascii="Apercu" w:eastAsia="Apercu" w:hAnsi="Apercu" w:cs="Apercu"/>
          <w:i/>
          <w:iCs/>
          <w:lang w:val="it-IT"/>
        </w:rPr>
      </w:pPr>
    </w:p>
    <w:p w14:paraId="4B2C598C" w14:textId="450D7F8C" w:rsidR="3FAA4A80" w:rsidRPr="006526DA" w:rsidRDefault="00EE370A" w:rsidP="3FAA4A80">
      <w:pPr>
        <w:jc w:val="both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Per ulteriori informazioni su TEFAF Maastricht, compresi i dettagli per la registrazione al Summit TEFAF, visitare il sito</w:t>
      </w:r>
      <w:hyperlink r:id="rId11" w:history="1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 xml:space="preserve"> www.tefaf.com</w:t>
        </w:r>
      </w:hyperlink>
      <w:r w:rsidR="000F222B" w:rsidRPr="006526DA">
        <w:rPr>
          <w:rFonts w:ascii="Apercu" w:eastAsia="Apercu" w:hAnsi="Apercu" w:cs="Apercu"/>
          <w:sz w:val="22"/>
          <w:szCs w:val="22"/>
          <w:lang w:val="it-IT"/>
        </w:rPr>
        <w:t>.</w:t>
      </w:r>
    </w:p>
    <w:p w14:paraId="722AC9BF" w14:textId="7F9407EC" w:rsidR="4ECF84A3" w:rsidRPr="006526DA" w:rsidRDefault="4ECF84A3" w:rsidP="62C4D3BF">
      <w:pPr>
        <w:rPr>
          <w:rFonts w:ascii="Apercu" w:eastAsia="Apercu" w:hAnsi="Apercu" w:cs="Apercu"/>
          <w:i/>
          <w:iCs/>
          <w:lang w:val="it-IT"/>
        </w:rPr>
      </w:pPr>
    </w:p>
    <w:p w14:paraId="08C5DF5C" w14:textId="77777777" w:rsidR="0036507A" w:rsidRPr="006526DA" w:rsidRDefault="62C4D3BF" w:rsidP="1C2C31AE">
      <w:pPr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# # # </w:t>
      </w:r>
    </w:p>
    <w:p w14:paraId="2A169182" w14:textId="77777777" w:rsidR="0036507A" w:rsidRPr="006526DA" w:rsidRDefault="62C4D3BF" w:rsidP="1C2C31AE">
      <w:pPr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</w:t>
      </w:r>
    </w:p>
    <w:p w14:paraId="7FB7DFA7" w14:textId="77777777" w:rsidR="000102BF" w:rsidRPr="006526DA" w:rsidRDefault="6EC4FCC3" w:rsidP="000102BF">
      <w:pPr>
        <w:jc w:val="both"/>
        <w:textAlignment w:val="baseline"/>
        <w:rPr>
          <w:rFonts w:ascii="Apercu" w:eastAsia="Apercu" w:hAnsi="Apercu" w:cs="Apercu"/>
          <w:b/>
          <w:bCs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INFORMAZIONI SUL FONDO PER IL RESTAURO DEI MUSEI TEFAF</w:t>
      </w:r>
    </w:p>
    <w:p w14:paraId="24F75B2C" w14:textId="5C620773" w:rsidR="000102BF" w:rsidRPr="006526DA" w:rsidRDefault="6EC4FCC3" w:rsidP="000102BF">
      <w:pPr>
        <w:jc w:val="both"/>
        <w:textAlignment w:val="baseline"/>
        <w:rPr>
          <w:rFonts w:ascii="Apercu" w:eastAsia="Apercu" w:hAnsi="Apercu" w:cs="Apercu"/>
          <w:sz w:val="22"/>
          <w:szCs w:val="22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Il Fondo per il restauro dei musei TEFAF è stato istituito nel 2012 per sostenere e promuovere il restauro professionale e la relativa ricerca accademica di importanti opere d'arte museali. </w:t>
      </w:r>
      <w:r w:rsidRPr="006526DA">
        <w:rPr>
          <w:rFonts w:ascii="Apercu" w:eastAsia="Apercu" w:hAnsi="Apercu" w:cs="Apercu"/>
          <w:sz w:val="22"/>
          <w:szCs w:val="22"/>
          <w:lang w:val="it-IT"/>
        </w:rPr>
        <w:lastRenderedPageBreak/>
        <w:t>Promuovendo l'arte in tutte le sue forme, il fondo accetta richieste di sovvenzioni da musei di tutto il mondo, nonché opere d'arte di qualsiasi periodo.</w:t>
      </w:r>
    </w:p>
    <w:p w14:paraId="2CD00856" w14:textId="2C5A3F51" w:rsidR="000102BF" w:rsidRPr="006526DA" w:rsidRDefault="000102BF" w:rsidP="55610833">
      <w:pPr>
        <w:jc w:val="both"/>
        <w:textAlignment w:val="baseline"/>
        <w:rPr>
          <w:rFonts w:ascii="Apercu" w:eastAsia="Apercu" w:hAnsi="Apercu" w:cs="Apercu"/>
          <w:b/>
          <w:bCs/>
          <w:sz w:val="22"/>
          <w:szCs w:val="22"/>
          <w:lang w:val="it-IT"/>
        </w:rPr>
      </w:pPr>
    </w:p>
    <w:p w14:paraId="65AD4A5F" w14:textId="098E228C" w:rsidR="0057183D" w:rsidRPr="006526DA" w:rsidRDefault="62C4D3BF" w:rsidP="000102BF">
      <w:pPr>
        <w:jc w:val="both"/>
        <w:textAlignment w:val="baseline"/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INFORMAZIONI SU TEFAF  </w:t>
      </w:r>
    </w:p>
    <w:p w14:paraId="440B1280" w14:textId="77777777" w:rsidR="0057183D" w:rsidRPr="006526DA" w:rsidRDefault="62C4D3BF" w:rsidP="000102BF">
      <w:pPr>
        <w:jc w:val="both"/>
        <w:textAlignment w:val="baseline"/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TEFAF è una fondazione senza scopo di lucro che promuove la competenza, l'eccellenza e la diversità nella comunità artistica globale. Ciò è dimostrato dagli espositori selezionati per le sue due fiere, che si svolgono ogni anno a Maastricht e New York. TEFAF è una guida esperta per collezionisti privati e istituzionali, fonte di ispirazione per gli amanti dell'arte e gli acquirenti di tutto il mondo. </w:t>
      </w:r>
    </w:p>
    <w:p w14:paraId="77D1993B" w14:textId="77777777" w:rsidR="0057183D" w:rsidRPr="006526DA" w:rsidRDefault="0057183D" w:rsidP="0057183D">
      <w:pPr>
        <w:textAlignment w:val="baseline"/>
        <w:rPr>
          <w:rFonts w:ascii="Apercu" w:eastAsia="Apercu" w:hAnsi="Apercu" w:cs="Apercu"/>
          <w:lang w:val="it-IT"/>
        </w:rPr>
      </w:pPr>
    </w:p>
    <w:p w14:paraId="3EF05961" w14:textId="7777777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INFORMAZIONI SU TEFAF MAASTRICHT  </w:t>
      </w:r>
    </w:p>
    <w:p w14:paraId="25A1BC20" w14:textId="4698399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TEFAF Maastricht è ampiamente considerata la fiera più importante al mondo per l'arte, l'antiquariato e il design, che copre 7.000 anni di storia dell'arte, dall'antichità al contemporaneo. Con oltre 270 prestigiosi commercianti provenienti da circa 24 paesi, TEFAF Maastricht è una vetrina per le migliori opere d'arte attualmente sul mercato. Oltre alle aree tradizionali dedicate ai dipinti dei maestri antichi, all'antiquariato e alle antichità classiche, che coprono circa la metà della fiera, è possibile trovare anche arte moderna e contemporanea, fotografia, gioielli, design del XX secolo e opere su carta.  </w:t>
      </w:r>
    </w:p>
    <w:p w14:paraId="48BAE1F4" w14:textId="77777777" w:rsidR="0057183D" w:rsidRPr="006526DA" w:rsidRDefault="0057183D" w:rsidP="0057183D">
      <w:pPr>
        <w:textAlignment w:val="baseline"/>
        <w:rPr>
          <w:rFonts w:ascii="Apercu" w:eastAsia="Apercu" w:hAnsi="Apercu" w:cs="Apercu"/>
          <w:color w:val="000000" w:themeColor="text1"/>
          <w:lang w:val="it-IT"/>
        </w:rPr>
      </w:pPr>
    </w:p>
    <w:p w14:paraId="447B2EAC" w14:textId="7777777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color w:val="000000" w:themeColor="text1"/>
          <w:lang w:val="it-IT"/>
        </w:rPr>
      </w:pPr>
      <w:r w:rsidRPr="006526DA">
        <w:rPr>
          <w:rFonts w:ascii="Apercu" w:eastAsia="Apercu" w:hAnsi="Apercu" w:cs="Apercu"/>
          <w:b/>
          <w:bCs/>
          <w:color w:val="000000" w:themeColor="text1"/>
          <w:sz w:val="22"/>
          <w:szCs w:val="22"/>
          <w:lang w:val="it-IT"/>
        </w:rPr>
        <w:t xml:space="preserve">INFORMAZIONI SU AXA XL </w:t>
      </w:r>
    </w:p>
    <w:p w14:paraId="44BA5EF1" w14:textId="7777777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color w:val="000000" w:themeColor="text1"/>
          <w:lang w:val="it-IT"/>
        </w:rPr>
      </w:pPr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>AXA XL Insurance è la divisione P&amp;C (</w:t>
      </w:r>
      <w:proofErr w:type="spellStart"/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>Property</w:t>
      </w:r>
      <w:proofErr w:type="spellEnd"/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 xml:space="preserve"> &amp; </w:t>
      </w:r>
      <w:proofErr w:type="spellStart"/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>Casualty</w:t>
      </w:r>
      <w:proofErr w:type="spellEnd"/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 xml:space="preserve">) e rischi speciali di AXA, nota per la sua capacità di risolvere anche i rischi più complessi. AXA XL offre soluzioni e servizi assicurativi tradizionali e innovativi in oltre 200 paesi e territori. </w:t>
      </w:r>
    </w:p>
    <w:p w14:paraId="3CD910F4" w14:textId="77777777" w:rsidR="0057183D" w:rsidRPr="006526DA" w:rsidRDefault="0057183D" w:rsidP="0057183D">
      <w:pPr>
        <w:jc w:val="both"/>
        <w:textAlignment w:val="baseline"/>
        <w:rPr>
          <w:rFonts w:ascii="Apercu" w:eastAsia="Apercu" w:hAnsi="Apercu" w:cs="Apercu"/>
          <w:color w:val="000000" w:themeColor="text1"/>
          <w:lang w:val="it-IT"/>
        </w:rPr>
      </w:pPr>
    </w:p>
    <w:p w14:paraId="6E6C2C77" w14:textId="7777777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color w:val="000000" w:themeColor="text1"/>
          <w:lang w:val="it-IT"/>
        </w:rPr>
      </w:pPr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 xml:space="preserve">Nell'ambito della sua offerta di rischi speciali, AXA XL protegge una vasta gamma di oggetti, tra cui opere d'arte, antichità, gioielli, orologi, auto d'epoca, pietre preziose grezze e tagliate e lingotti, di età compresa tra migliaia di anni e poche settimane. </w:t>
      </w:r>
    </w:p>
    <w:p w14:paraId="46F2CA8A" w14:textId="77777777" w:rsidR="0057183D" w:rsidRPr="006526DA" w:rsidRDefault="0057183D" w:rsidP="0057183D">
      <w:pPr>
        <w:jc w:val="both"/>
        <w:textAlignment w:val="baseline"/>
        <w:rPr>
          <w:rFonts w:ascii="Apercu" w:eastAsia="Apercu" w:hAnsi="Apercu" w:cs="Apercu"/>
          <w:color w:val="000000" w:themeColor="text1"/>
          <w:lang w:val="it-IT"/>
        </w:rPr>
      </w:pPr>
    </w:p>
    <w:p w14:paraId="6B50ECF7" w14:textId="77777777" w:rsidR="0057183D" w:rsidRPr="006526DA" w:rsidRDefault="62C4D3BF" w:rsidP="0057183D">
      <w:pPr>
        <w:jc w:val="both"/>
        <w:textAlignment w:val="baseline"/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color w:val="000000" w:themeColor="text1"/>
          <w:sz w:val="22"/>
          <w:szCs w:val="22"/>
          <w:lang w:val="it-IT"/>
        </w:rPr>
        <w:t>Negli ultimi 50 anni e anche in futuro, AXA XL, uno dei principali assicuratori mondiali di opere d'arte e valori, ha ridefinito e continuerà a ridefinire il modo in cui serve e assiste i suoi clienti collezionisti, musei, aziende, gallerie, conservatori e artisti in Europa, Regno Unito, Americhe, Asia e regione del Pacifico, con una sincera attenzione al modo in cui vengono assicurati gli oggetti di valore e protetto il patrimonio culturale.  </w:t>
      </w:r>
    </w:p>
    <w:p w14:paraId="1A9FC1F5" w14:textId="77777777" w:rsidR="0057183D" w:rsidRPr="006526DA" w:rsidRDefault="62C4D3BF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Fonts w:ascii="Apercu" w:eastAsia="Apercu" w:hAnsi="Apercu" w:cs="Apercu"/>
          <w:sz w:val="18"/>
          <w:szCs w:val="18"/>
          <w:lang w:val="it-IT"/>
        </w:rPr>
      </w:pPr>
      <w:r w:rsidRPr="006526DA">
        <w:rPr>
          <w:rStyle w:val="eop"/>
          <w:rFonts w:ascii="Apercu" w:eastAsia="Apercu" w:hAnsi="Apercu" w:cs="Apercu"/>
          <w:lang w:val="it-IT"/>
        </w:rPr>
        <w:t xml:space="preserve"> </w:t>
      </w:r>
    </w:p>
    <w:p w14:paraId="7DE0A200" w14:textId="77777777" w:rsidR="0057183D" w:rsidRPr="006526DA" w:rsidRDefault="62C4D3BF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Fonts w:ascii="Apercu" w:eastAsia="Apercu" w:hAnsi="Apercu" w:cs="Apercu"/>
          <w:sz w:val="18"/>
          <w:szCs w:val="18"/>
          <w:lang w:val="it-IT"/>
        </w:rPr>
      </w:pPr>
      <w:r w:rsidRPr="006526DA">
        <w:rPr>
          <w:rStyle w:val="eop"/>
          <w:rFonts w:ascii="Apercu" w:eastAsia="Apercu" w:hAnsi="Apercu" w:cs="Apercu"/>
          <w:lang w:val="it-IT"/>
        </w:rPr>
        <w:t xml:space="preserve"> </w:t>
      </w:r>
    </w:p>
    <w:p w14:paraId="2DB3DD93" w14:textId="534A9B35" w:rsidR="0057183D" w:rsidRPr="006526DA" w:rsidRDefault="62C4D3BF" w:rsidP="62C4D3BF">
      <w:pPr>
        <w:pStyle w:val="paragraph"/>
        <w:shd w:val="clear" w:color="auto" w:fill="FFFFFF" w:themeFill="background1"/>
        <w:spacing w:beforeAutospacing="0" w:afterAutospacing="0"/>
        <w:jc w:val="center"/>
        <w:textAlignment w:val="baseline"/>
        <w:rPr>
          <w:rFonts w:ascii="Apercu" w:eastAsia="Apercu" w:hAnsi="Apercu" w:cs="Apercu"/>
          <w:sz w:val="18"/>
          <w:szCs w:val="18"/>
          <w:lang w:val="it-IT"/>
        </w:rPr>
      </w:pPr>
      <w:r w:rsidRPr="006526DA">
        <w:rPr>
          <w:rStyle w:val="normaltextrun"/>
          <w:rFonts w:ascii="Apercu" w:eastAsia="Apercu" w:hAnsi="Apercu" w:cs="Apercu"/>
          <w:lang w:val="it-IT"/>
        </w:rPr>
        <w:t>FINE</w:t>
      </w:r>
    </w:p>
    <w:p w14:paraId="684828BE" w14:textId="77777777" w:rsidR="0057183D" w:rsidRPr="006526DA" w:rsidRDefault="62C4D3BF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Style w:val="eop"/>
          <w:rFonts w:ascii="Apercu" w:eastAsia="Apercu" w:hAnsi="Apercu" w:cs="Apercu"/>
          <w:lang w:val="it-IT"/>
        </w:rPr>
      </w:pPr>
      <w:r w:rsidRPr="006526DA">
        <w:rPr>
          <w:rStyle w:val="eop"/>
          <w:rFonts w:ascii="Apercu" w:eastAsia="Apercu" w:hAnsi="Apercu" w:cs="Apercu"/>
          <w:lang w:val="it-IT"/>
        </w:rPr>
        <w:t xml:space="preserve"> </w:t>
      </w:r>
    </w:p>
    <w:p w14:paraId="0061C4D7" w14:textId="77777777" w:rsidR="00506C7D" w:rsidRPr="006526DA" w:rsidRDefault="00506C7D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Style w:val="eop"/>
          <w:rFonts w:ascii="Apercu" w:eastAsia="Apercu" w:hAnsi="Apercu" w:cs="Apercu"/>
          <w:lang w:val="it-IT"/>
        </w:rPr>
      </w:pPr>
    </w:p>
    <w:p w14:paraId="58832EB2" w14:textId="77777777" w:rsidR="00506C7D" w:rsidRPr="006526DA" w:rsidRDefault="00506C7D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Style w:val="eop"/>
          <w:rFonts w:ascii="Apercu" w:eastAsia="Apercu" w:hAnsi="Apercu" w:cs="Apercu"/>
          <w:lang w:val="it-IT"/>
        </w:rPr>
      </w:pPr>
    </w:p>
    <w:p w14:paraId="6FBD2171" w14:textId="77777777" w:rsidR="00EB0C88" w:rsidRPr="006526DA" w:rsidRDefault="00EB0C88" w:rsidP="62C4D3BF">
      <w:pPr>
        <w:pStyle w:val="paragraph"/>
        <w:shd w:val="clear" w:color="auto" w:fill="FFFFFF" w:themeFill="background1"/>
        <w:spacing w:beforeAutospacing="0" w:afterAutospacing="0"/>
        <w:textAlignment w:val="baseline"/>
        <w:rPr>
          <w:rFonts w:ascii="Apercu" w:eastAsia="Apercu" w:hAnsi="Apercu" w:cs="Apercu"/>
          <w:sz w:val="18"/>
          <w:szCs w:val="18"/>
          <w:lang w:val="it-IT"/>
        </w:rPr>
      </w:pPr>
    </w:p>
    <w:p w14:paraId="1A6F37BE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CONTATTI STAMPA  </w:t>
      </w:r>
    </w:p>
    <w:p w14:paraId="37BA3AC2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</w:p>
    <w:p w14:paraId="7E6CE9EE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GLOBALE</w:t>
      </w:r>
      <w:r w:rsidR="0057183D" w:rsidRPr="006526DA">
        <w:rPr>
          <w:lang w:val="it-IT"/>
        </w:rPr>
        <w:tab/>
      </w:r>
      <w:r w:rsidR="0057183D" w:rsidRPr="006526DA">
        <w:rPr>
          <w:lang w:val="it-IT"/>
        </w:rPr>
        <w:tab/>
      </w:r>
      <w:r w:rsidR="0057183D" w:rsidRPr="006526DA">
        <w:rPr>
          <w:lang w:val="it-IT"/>
        </w:rPr>
        <w:tab/>
      </w:r>
      <w:r w:rsidR="0057183D" w:rsidRPr="006526DA">
        <w:rPr>
          <w:lang w:val="it-IT"/>
        </w:rPr>
        <w:tab/>
      </w:r>
      <w:r w:rsidR="0057183D" w:rsidRPr="006526DA">
        <w:rPr>
          <w:lang w:val="it-IT"/>
        </w:rPr>
        <w:tab/>
      </w: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</w:p>
    <w:p w14:paraId="33575E46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Responsabile della comunicazione  </w:t>
      </w:r>
    </w:p>
    <w:p w14:paraId="39C88536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Magda Grigorian | </w:t>
      </w:r>
      <w:hyperlink r:id="rId12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magda.grigorian@tefaf.com</w:t>
        </w:r>
      </w:hyperlink>
    </w:p>
    <w:p w14:paraId="5CAB4407" w14:textId="77777777" w:rsidR="0057183D" w:rsidRPr="006526DA" w:rsidRDefault="0057183D" w:rsidP="0057183D">
      <w:pPr>
        <w:rPr>
          <w:rFonts w:ascii="Apercu" w:eastAsia="Apercu" w:hAnsi="Apercu" w:cs="Apercu"/>
          <w:lang w:val="it-IT"/>
        </w:rPr>
      </w:pPr>
    </w:p>
    <w:p w14:paraId="315DB176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Coordinatrice PR </w:t>
      </w:r>
    </w:p>
    <w:p w14:paraId="726DCB70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Mirthe Sportel | </w:t>
      </w:r>
      <w:hyperlink r:id="rId13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mirthe.sportel@tefaf.com</w:t>
        </w:r>
      </w:hyperlink>
    </w:p>
    <w:p w14:paraId="79228424" w14:textId="77777777" w:rsidR="0057183D" w:rsidRPr="006526DA" w:rsidRDefault="0057183D" w:rsidP="0057183D">
      <w:pPr>
        <w:rPr>
          <w:rFonts w:ascii="Apercu" w:eastAsia="Apercu" w:hAnsi="Apercu" w:cs="Apercu"/>
          <w:lang w:val="it-IT"/>
        </w:rPr>
      </w:pPr>
    </w:p>
    <w:p w14:paraId="3C344E0B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>BELGIO / LUSSEMBURGO  </w:t>
      </w:r>
    </w:p>
    <w:p w14:paraId="3DA2C44D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sz w:val="22"/>
          <w:szCs w:val="22"/>
          <w:lang w:val="nl-NL"/>
        </w:rPr>
        <w:t>Charlotte De Bruijn |</w:t>
      </w:r>
      <w:hyperlink r:id="rId14">
        <w:r w:rsidRPr="00235490">
          <w:rPr>
            <w:rStyle w:val="Collegamentoipertestuale"/>
            <w:rFonts w:ascii="Apercu" w:eastAsia="Apercu" w:hAnsi="Apercu" w:cs="Apercu"/>
            <w:sz w:val="22"/>
            <w:szCs w:val="22"/>
            <w:lang w:val="nl-NL"/>
          </w:rPr>
          <w:t>charlotte@covered-agency.com</w:t>
        </w:r>
      </w:hyperlink>
      <w:r w:rsidRPr="00235490">
        <w:rPr>
          <w:rFonts w:ascii="Apercu" w:eastAsia="Apercu" w:hAnsi="Apercu" w:cs="Apercu"/>
          <w:sz w:val="22"/>
          <w:szCs w:val="22"/>
          <w:lang w:val="nl-NL"/>
        </w:rPr>
        <w:t xml:space="preserve"> </w:t>
      </w:r>
    </w:p>
    <w:p w14:paraId="2851A2AE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 xml:space="preserve"> </w:t>
      </w:r>
    </w:p>
    <w:p w14:paraId="5EDAA57B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 xml:space="preserve">FRANCIA / MONACO / SVIZZERA </w:t>
      </w:r>
    </w:p>
    <w:p w14:paraId="050B4956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sz w:val="22"/>
          <w:szCs w:val="22"/>
          <w:lang w:val="nl-NL"/>
        </w:rPr>
        <w:t xml:space="preserve">Gaëlle de Bernède | </w:t>
      </w:r>
      <w:hyperlink r:id="rId15">
        <w:r w:rsidRPr="00235490">
          <w:rPr>
            <w:rStyle w:val="Collegamentoipertestuale"/>
            <w:rFonts w:ascii="Apercu" w:eastAsia="Apercu" w:hAnsi="Apercu" w:cs="Apercu"/>
            <w:sz w:val="22"/>
            <w:szCs w:val="22"/>
            <w:lang w:val="nl-NL"/>
          </w:rPr>
          <w:t>contact@gbcom.media</w:t>
        </w:r>
      </w:hyperlink>
    </w:p>
    <w:p w14:paraId="1D092011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 xml:space="preserve"> </w:t>
      </w:r>
    </w:p>
    <w:p w14:paraId="021FEC05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GERMANIA / AUSTRIA / SVIZZERA </w:t>
      </w:r>
    </w:p>
    <w:p w14:paraId="1DAE2601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Britta Fischer |</w:t>
      </w:r>
      <w:hyperlink r:id="rId16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bfpr@brittafischer-pr.com</w:t>
        </w:r>
      </w:hyperlink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</w:t>
      </w:r>
    </w:p>
    <w:p w14:paraId="3CF4B1F5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</w:p>
    <w:p w14:paraId="125BDA53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ITALIA </w:t>
      </w:r>
    </w:p>
    <w:p w14:paraId="68D35F37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Roberta Barbaro | </w:t>
      </w:r>
      <w:hyperlink r:id="rId17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roberta@studioesseci.net</w:t>
        </w:r>
      </w:hyperlink>
    </w:p>
    <w:p w14:paraId="0FF8C29C" w14:textId="77777777" w:rsidR="0057183D" w:rsidRPr="006526DA" w:rsidRDefault="0057183D" w:rsidP="0057183D">
      <w:pPr>
        <w:rPr>
          <w:rFonts w:ascii="Apercu" w:eastAsia="Apercu" w:hAnsi="Apercu" w:cs="Apercu"/>
          <w:lang w:val="it-IT"/>
        </w:rPr>
      </w:pPr>
    </w:p>
    <w:p w14:paraId="554E974A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>PAESI BASSI  </w:t>
      </w:r>
    </w:p>
    <w:p w14:paraId="430EC9B3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sz w:val="22"/>
          <w:szCs w:val="22"/>
          <w:lang w:val="nl-NL"/>
        </w:rPr>
        <w:t>Noepy Testa |</w:t>
      </w:r>
      <w:hyperlink r:id="rId18">
        <w:r w:rsidRPr="00235490">
          <w:rPr>
            <w:rStyle w:val="Collegamentoipertestuale"/>
            <w:rFonts w:ascii="Apercu" w:eastAsia="Apercu" w:hAnsi="Apercu" w:cs="Apercu"/>
            <w:sz w:val="22"/>
            <w:szCs w:val="22"/>
            <w:lang w:val="nl-NL"/>
          </w:rPr>
          <w:t>noepy@entesta.nl</w:t>
        </w:r>
      </w:hyperlink>
      <w:r w:rsidRPr="00235490">
        <w:rPr>
          <w:rFonts w:ascii="Apercu" w:eastAsia="Apercu" w:hAnsi="Apercu" w:cs="Apercu"/>
          <w:sz w:val="22"/>
          <w:szCs w:val="22"/>
          <w:lang w:val="nl-NL"/>
        </w:rPr>
        <w:t xml:space="preserve"> </w:t>
      </w:r>
      <w:r w:rsidR="0057183D" w:rsidRPr="00235490">
        <w:rPr>
          <w:lang w:val="nl-NL"/>
        </w:rPr>
        <w:br/>
      </w:r>
      <w:r w:rsidRPr="00235490">
        <w:rPr>
          <w:rFonts w:ascii="Apercu" w:eastAsia="Apercu" w:hAnsi="Apercu" w:cs="Apercu"/>
          <w:sz w:val="22"/>
          <w:szCs w:val="22"/>
          <w:lang w:val="nl-NL"/>
        </w:rPr>
        <w:t>Heidi Vandamme |</w:t>
      </w:r>
      <w:hyperlink r:id="rId19">
        <w:r w:rsidRPr="00235490">
          <w:rPr>
            <w:rStyle w:val="Collegamentoipertestuale"/>
            <w:rFonts w:ascii="Apercu" w:eastAsia="Apercu" w:hAnsi="Apercu" w:cs="Apercu"/>
            <w:sz w:val="22"/>
            <w:szCs w:val="22"/>
            <w:lang w:val="nl-NL"/>
          </w:rPr>
          <w:t>info@bureauheidivandamme.nl</w:t>
        </w:r>
      </w:hyperlink>
      <w:r w:rsidRPr="00235490">
        <w:rPr>
          <w:rFonts w:ascii="Apercu" w:eastAsia="Apercu" w:hAnsi="Apercu" w:cs="Apercu"/>
          <w:sz w:val="22"/>
          <w:szCs w:val="22"/>
          <w:lang w:val="nl-NL"/>
        </w:rPr>
        <w:t xml:space="preserve"> </w:t>
      </w:r>
    </w:p>
    <w:p w14:paraId="295CAD5F" w14:textId="77777777" w:rsidR="0057183D" w:rsidRPr="008553C3" w:rsidRDefault="62C4D3BF" w:rsidP="0057183D">
      <w:pPr>
        <w:rPr>
          <w:rFonts w:ascii="Apercu" w:eastAsia="Apercu" w:hAnsi="Apercu" w:cs="Apercu"/>
          <w:lang w:val="nl-NL"/>
        </w:rPr>
      </w:pPr>
      <w:r w:rsidRPr="00235490">
        <w:rPr>
          <w:rFonts w:ascii="Apercu" w:eastAsia="Apercu" w:hAnsi="Apercu" w:cs="Apercu"/>
          <w:b/>
          <w:bCs/>
          <w:sz w:val="22"/>
          <w:szCs w:val="22"/>
          <w:lang w:val="nl-NL"/>
        </w:rPr>
        <w:t xml:space="preserve"> </w:t>
      </w:r>
    </w:p>
    <w:p w14:paraId="6373EB14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SPAGNA  </w:t>
      </w:r>
    </w:p>
    <w:p w14:paraId="710E48BC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Julián Hernández Miranda | </w:t>
      </w:r>
      <w:hyperlink r:id="rId20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julian.hdez58@gmail.com</w:t>
        </w:r>
      </w:hyperlink>
      <w:r w:rsidRPr="006526DA">
        <w:rPr>
          <w:rFonts w:ascii="Apercu" w:eastAsia="Apercu" w:hAnsi="Apercu" w:cs="Apercu"/>
          <w:sz w:val="22"/>
          <w:szCs w:val="22"/>
          <w:lang w:val="it-IT"/>
        </w:rPr>
        <w:t>  </w:t>
      </w:r>
    </w:p>
    <w:p w14:paraId="4C0958C5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Héctor San José | </w:t>
      </w:r>
      <w:hyperlink r:id="rId21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hectorsanjose@live.com</w:t>
        </w:r>
      </w:hyperlink>
      <w:r w:rsidRPr="006526DA">
        <w:rPr>
          <w:rFonts w:ascii="Apercu" w:eastAsia="Apercu" w:hAnsi="Apercu" w:cs="Apercu"/>
          <w:sz w:val="22"/>
          <w:szCs w:val="22"/>
          <w:lang w:val="it-IT"/>
        </w:rPr>
        <w:t>  </w:t>
      </w:r>
    </w:p>
    <w:p w14:paraId="1D9F5CCD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 xml:space="preserve"> </w:t>
      </w:r>
    </w:p>
    <w:p w14:paraId="05B7F925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Regno Unito  </w:t>
      </w:r>
    </w:p>
    <w:p w14:paraId="7DDDBDA8" w14:textId="77777777" w:rsidR="0057183D" w:rsidRPr="006526DA" w:rsidRDefault="62C4D3BF" w:rsidP="0057183D">
      <w:pPr>
        <w:rPr>
          <w:rFonts w:ascii="Apercu" w:eastAsia="Apercu" w:hAnsi="Apercu" w:cs="Apercu"/>
          <w:lang w:val="fr-FR"/>
        </w:rPr>
      </w:pPr>
      <w:r w:rsidRPr="006526DA">
        <w:rPr>
          <w:rFonts w:ascii="Apercu" w:eastAsia="Apercu" w:hAnsi="Apercu" w:cs="Apercu"/>
          <w:sz w:val="22"/>
          <w:szCs w:val="22"/>
          <w:lang w:val="fr-FR"/>
        </w:rPr>
        <w:t>Cultural Communications |</w:t>
      </w:r>
      <w:hyperlink r:id="rId22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fr-FR"/>
          </w:rPr>
          <w:t>tefaf@culturalcomms.co.uk</w:t>
        </w:r>
      </w:hyperlink>
      <w:r w:rsidRPr="006526DA">
        <w:rPr>
          <w:rFonts w:ascii="Apercu" w:eastAsia="Apercu" w:hAnsi="Apercu" w:cs="Apercu"/>
          <w:sz w:val="22"/>
          <w:szCs w:val="22"/>
          <w:lang w:val="fr-FR"/>
        </w:rPr>
        <w:t xml:space="preserve"> </w:t>
      </w:r>
    </w:p>
    <w:p w14:paraId="3EC1BF3B" w14:textId="77777777" w:rsidR="0057183D" w:rsidRPr="006526DA" w:rsidRDefault="62C4D3BF" w:rsidP="0057183D">
      <w:pPr>
        <w:rPr>
          <w:rFonts w:ascii="Apercu" w:eastAsia="Apercu" w:hAnsi="Apercu" w:cs="Apercu"/>
          <w:lang w:val="fr-FR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fr-FR"/>
        </w:rPr>
        <w:t xml:space="preserve"> </w:t>
      </w:r>
    </w:p>
    <w:p w14:paraId="29D2152C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b/>
          <w:bCs/>
          <w:sz w:val="22"/>
          <w:szCs w:val="22"/>
          <w:lang w:val="it-IT"/>
        </w:rPr>
        <w:t>Stati Uniti  </w:t>
      </w:r>
    </w:p>
    <w:p w14:paraId="7B83118C" w14:textId="77777777" w:rsidR="0057183D" w:rsidRPr="006526DA" w:rsidRDefault="62C4D3BF" w:rsidP="0057183D">
      <w:pPr>
        <w:rPr>
          <w:rFonts w:ascii="Apercu" w:eastAsia="Apercu" w:hAnsi="Apercu" w:cs="Apercu"/>
          <w:lang w:val="it-IT"/>
        </w:rPr>
      </w:pPr>
      <w:r w:rsidRPr="006526DA">
        <w:rPr>
          <w:rFonts w:ascii="Apercu" w:eastAsia="Apercu" w:hAnsi="Apercu" w:cs="Apercu"/>
          <w:sz w:val="22"/>
          <w:szCs w:val="22"/>
          <w:lang w:val="it-IT"/>
        </w:rPr>
        <w:t>Sharp Think |</w:t>
      </w:r>
      <w:hyperlink r:id="rId23">
        <w:r w:rsidRPr="006526DA">
          <w:rPr>
            <w:rStyle w:val="Collegamentoipertestuale"/>
            <w:rFonts w:ascii="Apercu" w:eastAsia="Apercu" w:hAnsi="Apercu" w:cs="Apercu"/>
            <w:sz w:val="22"/>
            <w:szCs w:val="22"/>
            <w:lang w:val="it-IT"/>
          </w:rPr>
          <w:t>tefaf@sharpthink.com</w:t>
        </w:r>
      </w:hyperlink>
      <w:r w:rsidRPr="006526DA">
        <w:rPr>
          <w:rFonts w:ascii="Apercu" w:eastAsia="Apercu" w:hAnsi="Apercu" w:cs="Apercu"/>
          <w:sz w:val="22"/>
          <w:szCs w:val="22"/>
          <w:lang w:val="it-IT"/>
        </w:rPr>
        <w:t xml:space="preserve"> </w:t>
      </w:r>
    </w:p>
    <w:p w14:paraId="6C641379" w14:textId="77777777" w:rsidR="0057183D" w:rsidRPr="006526DA" w:rsidRDefault="0057183D" w:rsidP="0057183D">
      <w:pPr>
        <w:rPr>
          <w:rFonts w:ascii="Apercu" w:eastAsia="Apercu" w:hAnsi="Apercu" w:cs="Apercu"/>
          <w:lang w:val="it-IT"/>
        </w:rPr>
      </w:pPr>
    </w:p>
    <w:p w14:paraId="5A224295" w14:textId="0B95F829" w:rsidR="00B972AE" w:rsidRPr="00EB0C88" w:rsidRDefault="0057183D">
      <w:pPr>
        <w:rPr>
          <w:rFonts w:ascii="Apercu" w:eastAsia="Apercu" w:hAnsi="Apercu" w:cs="Apercu"/>
        </w:rPr>
      </w:pPr>
      <w:r>
        <w:rPr>
          <w:noProof/>
        </w:rPr>
        <w:drawing>
          <wp:inline distT="0" distB="0" distL="0" distR="0" wp14:anchorId="78BC7EE5" wp14:editId="64378F40">
            <wp:extent cx="1792941" cy="1724025"/>
            <wp:effectExtent l="0" t="0" r="0" b="3175"/>
            <wp:docPr id="1398400009" name="drawi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00009" name="drawing" descr="A close-up of a logo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41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BF4">
        <w:rPr>
          <w:rFonts w:ascii="Apercu" w:eastAsia="Apercu" w:hAnsi="Apercu" w:cs="Apercu"/>
        </w:rPr>
        <w:tab/>
      </w:r>
      <w:r w:rsidR="004E2BF4">
        <w:rPr>
          <w:rFonts w:ascii="Apercu" w:eastAsia="Apercu" w:hAnsi="Apercu" w:cs="Apercu"/>
        </w:rPr>
        <w:tab/>
      </w:r>
      <w:r w:rsidR="004E2BF4">
        <w:rPr>
          <w:rFonts w:ascii="Apercu" w:eastAsia="Apercu" w:hAnsi="Apercu" w:cs="Apercu"/>
        </w:rPr>
        <w:tab/>
      </w:r>
      <w:r w:rsidR="004E2BF4">
        <w:fldChar w:fldCharType="begin"/>
      </w:r>
      <w:r w:rsidR="004E2BF4">
        <w:instrText xml:space="preserve"> INCLUDEPICTURE "https://tefaf-fair.imgix.net/assets/aon_logo_signature_red_rgb.jpg?auto=compress%2Cformat&amp;crop=focalpoint&amp;fit=crop&amp;fm=jpg&amp;fp-x=0.5&amp;fp-y=0.5&amp;h=225&amp;q=90&amp;w=360&amp;s=8d531cb092978f53528bca5dbe7fd870" \* MERGEFORMATINET </w:instrText>
      </w:r>
      <w:r w:rsidR="004E2BF4">
        <w:fldChar w:fldCharType="separate"/>
      </w:r>
      <w:r w:rsidR="004E2BF4">
        <w:rPr>
          <w:noProof/>
        </w:rPr>
        <w:drawing>
          <wp:inline distT="0" distB="0" distL="0" distR="0" wp14:anchorId="135DE762" wp14:editId="19526D92">
            <wp:extent cx="1521502" cy="950305"/>
            <wp:effectExtent l="0" t="0" r="2540" b="2540"/>
            <wp:docPr id="1173796265" name="Picture 1" descr="Aon logo signature re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on logo signature red rg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09" cy="98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BF4">
        <w:fldChar w:fldCharType="end"/>
      </w:r>
    </w:p>
    <w:sectPr w:rsidR="00B972AE" w:rsidRPr="00EB0C88" w:rsidSect="00AD69B9">
      <w:headerReference w:type="default" r:id="rId26"/>
      <w:footerReference w:type="even" r:id="rId27"/>
      <w:footerReference w:type="default" r:id="rId28"/>
      <w:pgSz w:w="12240" w:h="15840"/>
      <w:pgMar w:top="331" w:right="1440" w:bottom="1440" w:left="1440" w:header="720" w:footer="8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B87A" w14:textId="77777777" w:rsidR="00882C50" w:rsidRDefault="00882C50">
      <w:r>
        <w:separator/>
      </w:r>
    </w:p>
  </w:endnote>
  <w:endnote w:type="continuationSeparator" w:id="0">
    <w:p w14:paraId="5AEE3CDB" w14:textId="77777777" w:rsidR="00882C50" w:rsidRDefault="0088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ercu">
    <w:altName w:val="Cambria"/>
    <w:panose1 w:val="00000000000000000000"/>
    <w:charset w:val="4D"/>
    <w:family w:val="auto"/>
    <w:notTrueType/>
    <w:pitch w:val="variable"/>
    <w:sig w:usb0="800000AF" w:usb1="5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rtrait 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ercu Medium">
    <w:altName w:val="Calibri"/>
    <w:panose1 w:val="00000000000000000000"/>
    <w:charset w:val="4D"/>
    <w:family w:val="auto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636438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BA441A9" w14:textId="05158555" w:rsidR="00B972AE" w:rsidRDefault="00B972AE" w:rsidP="000C67F8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62C4D3BF">
          <w:rPr>
            <w:rStyle w:val="Numeropagina"/>
          </w:rPr>
          <w:fldChar w:fldCharType="begin"/>
        </w:r>
        <w:r w:rsidRPr="62C4D3BF">
          <w:rPr>
            <w:rStyle w:val="Numeropagina"/>
          </w:rPr>
          <w:instrText xml:space="preserve"> PAGE </w:instrText>
        </w:r>
        <w:r w:rsidRPr="62C4D3BF">
          <w:rPr>
            <w:rStyle w:val="Numeropagina"/>
          </w:rPr>
          <w:fldChar w:fldCharType="end"/>
        </w:r>
      </w:p>
    </w:sdtContent>
  </w:sdt>
  <w:p w14:paraId="2F287B5B" w14:textId="77777777" w:rsidR="00357513" w:rsidRDefault="00357513" w:rsidP="00B972AE">
    <w:pPr>
      <w:pStyle w:val="Pidipagina"/>
      <w:ind w:right="360"/>
    </w:pPr>
  </w:p>
  <w:p w14:paraId="0E9743F2" w14:textId="77777777" w:rsidR="007A75FE" w:rsidRDefault="007A75FE"/>
  <w:p w14:paraId="6CFD8A25" w14:textId="77777777" w:rsidR="007A75FE" w:rsidRDefault="007A75FE"/>
  <w:p w14:paraId="7FB6F173" w14:textId="77777777" w:rsidR="007A75FE" w:rsidRDefault="007A75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Apercu" w:hAnsi="Apercu"/>
        <w:sz w:val="20"/>
        <w:szCs w:val="20"/>
      </w:rPr>
      <w:id w:val="15496619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F0D32B7" w14:textId="63A6D429" w:rsidR="00B972AE" w:rsidRPr="00B972AE" w:rsidRDefault="00B972AE" w:rsidP="000C67F8">
        <w:pPr>
          <w:pStyle w:val="Pidipagina"/>
          <w:framePr w:wrap="none" w:vAnchor="text" w:hAnchor="margin" w:xAlign="right" w:y="1"/>
          <w:rPr>
            <w:rStyle w:val="Numeropagina"/>
            <w:rFonts w:ascii="Apercu" w:hAnsi="Apercu"/>
            <w:sz w:val="20"/>
            <w:szCs w:val="20"/>
          </w:rPr>
        </w:pPr>
        <w:r w:rsidRPr="62C4D3BF">
          <w:rPr>
            <w:rStyle w:val="Numeropagina"/>
            <w:rFonts w:ascii="Apercu" w:hAnsi="Apercu"/>
            <w:sz w:val="20"/>
            <w:szCs w:val="20"/>
          </w:rPr>
          <w:fldChar w:fldCharType="begin"/>
        </w:r>
        <w:r w:rsidRPr="62C4D3BF">
          <w:rPr>
            <w:rStyle w:val="Numeropagina"/>
            <w:rFonts w:ascii="Apercu" w:hAnsi="Apercu"/>
            <w:sz w:val="20"/>
            <w:szCs w:val="20"/>
          </w:rPr>
          <w:instrText xml:space="preserve"> PAGE </w:instrText>
        </w:r>
        <w:r w:rsidRPr="62C4D3BF">
          <w:rPr>
            <w:rStyle w:val="Numeropagina"/>
            <w:rFonts w:ascii="Apercu" w:hAnsi="Apercu"/>
            <w:sz w:val="20"/>
            <w:szCs w:val="20"/>
          </w:rPr>
          <w:fldChar w:fldCharType="separate"/>
        </w:r>
        <w:r w:rsidR="62C4D3BF" w:rsidRPr="62C4D3BF">
          <w:rPr>
            <w:rStyle w:val="Numeropagina"/>
            <w:rFonts w:ascii="Apercu" w:hAnsi="Apercu"/>
            <w:sz w:val="20"/>
            <w:szCs w:val="20"/>
          </w:rPr>
          <w:t>1</w:t>
        </w:r>
        <w:r w:rsidRPr="62C4D3BF">
          <w:rPr>
            <w:rStyle w:val="Numeropagina"/>
            <w:rFonts w:ascii="Apercu" w:hAnsi="Apercu"/>
            <w:sz w:val="20"/>
            <w:szCs w:val="20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AB264B" w:rsidRPr="00357513" w14:paraId="04D93B87" w14:textId="77777777" w:rsidTr="62C4D3BF">
      <w:trPr>
        <w:trHeight w:val="102"/>
      </w:trPr>
      <w:tc>
        <w:tcPr>
          <w:tcW w:w="3120" w:type="dxa"/>
        </w:tcPr>
        <w:p w14:paraId="3D7089E3" w14:textId="58EC2AC2" w:rsidR="5EAB264B" w:rsidRPr="00357513" w:rsidRDefault="5EAB264B" w:rsidP="00B972AE">
          <w:pPr>
            <w:pStyle w:val="Intestazione"/>
            <w:ind w:left="-115" w:right="360"/>
            <w:rPr>
              <w:rFonts w:ascii="Apercu" w:hAnsi="Apercu"/>
              <w:b/>
              <w:bCs/>
            </w:rPr>
          </w:pPr>
        </w:p>
      </w:tc>
      <w:tc>
        <w:tcPr>
          <w:tcW w:w="3120" w:type="dxa"/>
        </w:tcPr>
        <w:p w14:paraId="34B348A5" w14:textId="6E6E32A9" w:rsidR="5EAB264B" w:rsidRPr="00AB0651" w:rsidRDefault="00357513" w:rsidP="00357513">
          <w:pPr>
            <w:pStyle w:val="Intestazione"/>
            <w:tabs>
              <w:tab w:val="left" w:pos="931"/>
            </w:tabs>
            <w:rPr>
              <w:rFonts w:ascii="Apercu" w:hAnsi="Apercu" w:cs="Times New Roman (Body CS)"/>
              <w:b/>
              <w:bCs/>
              <w:spacing w:val="20"/>
              <w:kern w:val="15"/>
              <w:sz w:val="20"/>
              <w:szCs w:val="20"/>
            </w:rPr>
          </w:pPr>
          <w:r w:rsidRPr="00AB0651">
            <w:rPr>
              <w:rFonts w:ascii="Apercu" w:hAnsi="Apercu" w:cs="Times New Roman (Body CS)"/>
              <w:b/>
              <w:bCs/>
              <w:spacing w:val="20"/>
              <w:kern w:val="15"/>
              <w:sz w:val="20"/>
              <w:szCs w:val="20"/>
            </w:rPr>
            <w:tab/>
            <w:t>TEFAF.COM</w:t>
          </w:r>
        </w:p>
      </w:tc>
      <w:tc>
        <w:tcPr>
          <w:tcW w:w="3120" w:type="dxa"/>
        </w:tcPr>
        <w:p w14:paraId="37390277" w14:textId="09898067" w:rsidR="5EAB264B" w:rsidRPr="00357513" w:rsidRDefault="5EAB264B" w:rsidP="5EAB264B">
          <w:pPr>
            <w:pStyle w:val="Intestazione"/>
            <w:ind w:right="-115"/>
            <w:jc w:val="right"/>
            <w:rPr>
              <w:rFonts w:ascii="Apercu" w:hAnsi="Apercu"/>
              <w:b/>
              <w:bCs/>
            </w:rPr>
          </w:pPr>
        </w:p>
      </w:tc>
    </w:tr>
  </w:tbl>
  <w:p w14:paraId="3D8B6A60" w14:textId="77777777" w:rsidR="00D6203E" w:rsidRDefault="00D620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B4DB" w14:textId="77777777" w:rsidR="00882C50" w:rsidRDefault="00882C50">
      <w:r>
        <w:separator/>
      </w:r>
    </w:p>
  </w:footnote>
  <w:footnote w:type="continuationSeparator" w:id="0">
    <w:p w14:paraId="2DF20B07" w14:textId="77777777" w:rsidR="00882C50" w:rsidRDefault="0088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44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0"/>
      <w:gridCol w:w="5034"/>
    </w:tblGrid>
    <w:tr w:rsidR="0057756C" w14:paraId="6D6172AA" w14:textId="77777777" w:rsidTr="62C4D3BF">
      <w:trPr>
        <w:trHeight w:val="727"/>
      </w:trPr>
      <w:tc>
        <w:tcPr>
          <w:tcW w:w="5910" w:type="dxa"/>
        </w:tcPr>
        <w:p w14:paraId="2848C405" w14:textId="77777777" w:rsidR="0057756C" w:rsidRDefault="0057756C" w:rsidP="00357513">
          <w:pPr>
            <w:pStyle w:val="Intestazione"/>
            <w:rPr>
              <w:rFonts w:ascii="Portrait Regular" w:hAnsi="Portrait Regular"/>
            </w:rPr>
          </w:pPr>
          <w:r>
            <w:rPr>
              <w:noProof/>
            </w:rPr>
            <w:drawing>
              <wp:inline distT="0" distB="0" distL="0" distR="0" wp14:anchorId="548905FF" wp14:editId="78B4F7D6">
                <wp:extent cx="1265382" cy="386645"/>
                <wp:effectExtent l="0" t="0" r="0" b="0"/>
                <wp:docPr id="3" name="Picture 3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196" cy="43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FE82D2" w14:textId="77777777" w:rsidR="000756ED" w:rsidRPr="000756ED" w:rsidRDefault="007E31EF" w:rsidP="00357513">
          <w:pPr>
            <w:pStyle w:val="Intestazione"/>
            <w:rPr>
              <w:rFonts w:ascii="Apercu" w:hAnsi="Apercu" w:cs="Times New Roman (Body CS)"/>
              <w:b/>
              <w:bCs/>
              <w:spacing w:val="20"/>
              <w:kern w:val="18"/>
              <w:sz w:val="4"/>
              <w:szCs w:val="4"/>
            </w:rPr>
          </w:pPr>
          <w:r w:rsidRPr="000756ED">
            <w:rPr>
              <w:rFonts w:ascii="Apercu" w:hAnsi="Apercu" w:cs="Times New Roman (Body CS)"/>
              <w:b/>
              <w:bCs/>
              <w:spacing w:val="20"/>
              <w:kern w:val="18"/>
              <w:sz w:val="4"/>
              <w:szCs w:val="4"/>
            </w:rPr>
            <w:t xml:space="preserve">  </w:t>
          </w:r>
        </w:p>
        <w:p w14:paraId="3C8D4C9D" w14:textId="62FA5617" w:rsidR="00EB6235" w:rsidRPr="00AB0651" w:rsidRDefault="000756ED" w:rsidP="00357513">
          <w:pPr>
            <w:pStyle w:val="Intestazione"/>
            <w:rPr>
              <w:rFonts w:ascii="Apercu Medium" w:hAnsi="Apercu Medium" w:cs="Times New Roman (Body CS)"/>
              <w:spacing w:val="20"/>
              <w:kern w:val="18"/>
            </w:rPr>
          </w:pPr>
          <w:r w:rsidRPr="00AB0651">
            <w:rPr>
              <w:rFonts w:ascii="Apercu Medium" w:hAnsi="Apercu Medium" w:cs="Times New Roman (Body CS)"/>
              <w:spacing w:val="20"/>
              <w:kern w:val="18"/>
              <w:sz w:val="15"/>
              <w:szCs w:val="15"/>
            </w:rPr>
            <w:t xml:space="preserve">  </w:t>
          </w:r>
          <w:r w:rsidR="00EB6235" w:rsidRPr="00AB0651">
            <w:rPr>
              <w:rFonts w:ascii="Apercu Medium" w:hAnsi="Apercu Medium" w:cs="Times New Roman (Body CS)"/>
              <w:spacing w:val="20"/>
              <w:kern w:val="18"/>
              <w:sz w:val="15"/>
              <w:szCs w:val="15"/>
            </w:rPr>
            <w:t>COMUNICATO STAMPA</w:t>
          </w:r>
        </w:p>
      </w:tc>
      <w:tc>
        <w:tcPr>
          <w:tcW w:w="5034" w:type="dxa"/>
        </w:tcPr>
        <w:p w14:paraId="181CF902" w14:textId="77777777" w:rsidR="0057183D" w:rsidRDefault="62C4D3BF" w:rsidP="0057183D">
          <w:pPr>
            <w:pStyle w:val="Intestazione"/>
            <w:jc w:val="right"/>
          </w:pPr>
          <w:proofErr w:type="spellStart"/>
          <w:r w:rsidRPr="62C4D3BF">
            <w:rPr>
              <w:rFonts w:ascii="Portrait Regular" w:hAnsi="Portrait Regular"/>
              <w:sz w:val="20"/>
              <w:szCs w:val="20"/>
            </w:rPr>
            <w:t>Teniersstraat</w:t>
          </w:r>
          <w:proofErr w:type="spellEnd"/>
          <w:r w:rsidRPr="62C4D3BF">
            <w:rPr>
              <w:rFonts w:ascii="Portrait Regular" w:hAnsi="Portrait Regular"/>
              <w:sz w:val="20"/>
              <w:szCs w:val="20"/>
            </w:rPr>
            <w:t xml:space="preserve"> 1</w:t>
          </w:r>
        </w:p>
        <w:p w14:paraId="2A898012" w14:textId="77777777" w:rsidR="0057183D" w:rsidRPr="00AB0651" w:rsidRDefault="62C4D3BF" w:rsidP="0057183D">
          <w:pPr>
            <w:pStyle w:val="Intestazione"/>
            <w:jc w:val="right"/>
            <w:rPr>
              <w:rFonts w:ascii="Portrait Regular" w:hAnsi="Portrait Regular"/>
              <w:sz w:val="20"/>
              <w:szCs w:val="20"/>
            </w:rPr>
          </w:pPr>
          <w:r w:rsidRPr="62C4D3BF">
            <w:rPr>
              <w:rFonts w:ascii="Portrait Regular" w:hAnsi="Portrait Regular"/>
              <w:sz w:val="20"/>
              <w:szCs w:val="20"/>
            </w:rPr>
            <w:t xml:space="preserve">1071 DX Amsterdam </w:t>
          </w:r>
        </w:p>
        <w:p w14:paraId="7802F64F" w14:textId="77777777" w:rsidR="0057183D" w:rsidRPr="00AB0651" w:rsidRDefault="62C4D3BF" w:rsidP="0057183D">
          <w:pPr>
            <w:pStyle w:val="Intestazione"/>
            <w:jc w:val="right"/>
            <w:rPr>
              <w:rFonts w:ascii="Portrait Regular" w:hAnsi="Portrait Regular"/>
              <w:sz w:val="18"/>
              <w:szCs w:val="18"/>
            </w:rPr>
          </w:pPr>
          <w:proofErr w:type="spellStart"/>
          <w:r w:rsidRPr="62C4D3BF">
            <w:rPr>
              <w:rFonts w:ascii="Portrait Regular" w:hAnsi="Portrait Regular"/>
              <w:sz w:val="20"/>
              <w:szCs w:val="20"/>
            </w:rPr>
            <w:t>Paesi</w:t>
          </w:r>
          <w:proofErr w:type="spellEnd"/>
          <w:r w:rsidRPr="62C4D3BF">
            <w:rPr>
              <w:rFonts w:ascii="Portrait Regular" w:hAnsi="Portrait Regular"/>
              <w:sz w:val="20"/>
              <w:szCs w:val="20"/>
            </w:rPr>
            <w:t xml:space="preserve"> Bassi  </w:t>
          </w:r>
        </w:p>
        <w:p w14:paraId="13C0FAC7" w14:textId="77777777" w:rsidR="0057756C" w:rsidRDefault="0057756C" w:rsidP="0057756C">
          <w:pPr>
            <w:pStyle w:val="Intestazione"/>
            <w:jc w:val="right"/>
            <w:rPr>
              <w:rFonts w:ascii="Portrait Regular" w:hAnsi="Portrait Regular"/>
            </w:rPr>
          </w:pPr>
        </w:p>
      </w:tc>
    </w:tr>
  </w:tbl>
  <w:p w14:paraId="46150118" w14:textId="77777777" w:rsidR="007A75FE" w:rsidRDefault="007A7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F42"/>
    <w:multiLevelType w:val="hybridMultilevel"/>
    <w:tmpl w:val="E248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1835"/>
    <w:multiLevelType w:val="hybridMultilevel"/>
    <w:tmpl w:val="7AE8A556"/>
    <w:lvl w:ilvl="0" w:tplc="80223A06">
      <w:numFmt w:val="bullet"/>
      <w:lvlText w:val="-"/>
      <w:lvlJc w:val="left"/>
      <w:pPr>
        <w:ind w:left="720" w:hanging="360"/>
      </w:pPr>
      <w:rPr>
        <w:rFonts w:ascii="Apercu" w:eastAsiaTheme="minorHAnsi" w:hAnsi="Aperc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3F06"/>
    <w:multiLevelType w:val="hybridMultilevel"/>
    <w:tmpl w:val="3516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358D"/>
    <w:multiLevelType w:val="hybridMultilevel"/>
    <w:tmpl w:val="B22AABA2"/>
    <w:lvl w:ilvl="0" w:tplc="03041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EC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00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2C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0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E6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6A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CC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57C84"/>
    <w:multiLevelType w:val="hybridMultilevel"/>
    <w:tmpl w:val="2890AAA2"/>
    <w:lvl w:ilvl="0" w:tplc="87DA4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81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E2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D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2F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3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4B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E7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FE8AC"/>
    <w:multiLevelType w:val="hybridMultilevel"/>
    <w:tmpl w:val="64EE78D8"/>
    <w:lvl w:ilvl="0" w:tplc="7F1CB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E7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29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CE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4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8F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AC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8202">
    <w:abstractNumId w:val="5"/>
  </w:num>
  <w:num w:numId="2" w16cid:durableId="451216750">
    <w:abstractNumId w:val="3"/>
  </w:num>
  <w:num w:numId="3" w16cid:durableId="1183515424">
    <w:abstractNumId w:val="4"/>
  </w:num>
  <w:num w:numId="4" w16cid:durableId="532034401">
    <w:abstractNumId w:val="1"/>
  </w:num>
  <w:num w:numId="5" w16cid:durableId="1543397019">
    <w:abstractNumId w:val="0"/>
  </w:num>
  <w:num w:numId="6" w16cid:durableId="61656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2A3FF8"/>
    <w:rsid w:val="000021D8"/>
    <w:rsid w:val="000102BF"/>
    <w:rsid w:val="00013293"/>
    <w:rsid w:val="00022142"/>
    <w:rsid w:val="00031336"/>
    <w:rsid w:val="00037F72"/>
    <w:rsid w:val="000472E3"/>
    <w:rsid w:val="000674AF"/>
    <w:rsid w:val="00070117"/>
    <w:rsid w:val="000756ED"/>
    <w:rsid w:val="00086289"/>
    <w:rsid w:val="000930BF"/>
    <w:rsid w:val="000A159B"/>
    <w:rsid w:val="000A2D8D"/>
    <w:rsid w:val="000A4483"/>
    <w:rsid w:val="000A5406"/>
    <w:rsid w:val="000A7FA8"/>
    <w:rsid w:val="000C2522"/>
    <w:rsid w:val="000C60F3"/>
    <w:rsid w:val="000D232C"/>
    <w:rsid w:val="000D3165"/>
    <w:rsid w:val="000E399A"/>
    <w:rsid w:val="000E73A8"/>
    <w:rsid w:val="000F222B"/>
    <w:rsid w:val="000F344E"/>
    <w:rsid w:val="00101171"/>
    <w:rsid w:val="00116496"/>
    <w:rsid w:val="0012009E"/>
    <w:rsid w:val="00126A68"/>
    <w:rsid w:val="00127631"/>
    <w:rsid w:val="00135CAB"/>
    <w:rsid w:val="00141D06"/>
    <w:rsid w:val="00173F65"/>
    <w:rsid w:val="00183243"/>
    <w:rsid w:val="00195207"/>
    <w:rsid w:val="001B1E92"/>
    <w:rsid w:val="001B39B5"/>
    <w:rsid w:val="001C48BA"/>
    <w:rsid w:val="001D0E19"/>
    <w:rsid w:val="001D540A"/>
    <w:rsid w:val="00200536"/>
    <w:rsid w:val="00211E57"/>
    <w:rsid w:val="00214806"/>
    <w:rsid w:val="002156D3"/>
    <w:rsid w:val="00216B17"/>
    <w:rsid w:val="00227816"/>
    <w:rsid w:val="0023076B"/>
    <w:rsid w:val="00235490"/>
    <w:rsid w:val="002355FE"/>
    <w:rsid w:val="00244C52"/>
    <w:rsid w:val="00262629"/>
    <w:rsid w:val="002629B6"/>
    <w:rsid w:val="00263B04"/>
    <w:rsid w:val="00265767"/>
    <w:rsid w:val="00267CA5"/>
    <w:rsid w:val="00275095"/>
    <w:rsid w:val="00277261"/>
    <w:rsid w:val="002773C5"/>
    <w:rsid w:val="00282031"/>
    <w:rsid w:val="002902C3"/>
    <w:rsid w:val="00296442"/>
    <w:rsid w:val="002A2BE9"/>
    <w:rsid w:val="002A7752"/>
    <w:rsid w:val="002C0A91"/>
    <w:rsid w:val="002C2C6C"/>
    <w:rsid w:val="002E1520"/>
    <w:rsid w:val="002E23ED"/>
    <w:rsid w:val="002E5F26"/>
    <w:rsid w:val="002F33E9"/>
    <w:rsid w:val="0030489F"/>
    <w:rsid w:val="00314513"/>
    <w:rsid w:val="003222FF"/>
    <w:rsid w:val="003260B7"/>
    <w:rsid w:val="00331404"/>
    <w:rsid w:val="00333100"/>
    <w:rsid w:val="00337092"/>
    <w:rsid w:val="00344177"/>
    <w:rsid w:val="00344FB5"/>
    <w:rsid w:val="00357513"/>
    <w:rsid w:val="0036507A"/>
    <w:rsid w:val="00381EA8"/>
    <w:rsid w:val="00383D77"/>
    <w:rsid w:val="003A17F5"/>
    <w:rsid w:val="003A7760"/>
    <w:rsid w:val="003B2E69"/>
    <w:rsid w:val="003B4DCF"/>
    <w:rsid w:val="003C2618"/>
    <w:rsid w:val="003F1921"/>
    <w:rsid w:val="00402CAA"/>
    <w:rsid w:val="004124F4"/>
    <w:rsid w:val="004307C0"/>
    <w:rsid w:val="0044721E"/>
    <w:rsid w:val="00447222"/>
    <w:rsid w:val="00455F43"/>
    <w:rsid w:val="004568B1"/>
    <w:rsid w:val="00463263"/>
    <w:rsid w:val="004675AD"/>
    <w:rsid w:val="004727EF"/>
    <w:rsid w:val="00476476"/>
    <w:rsid w:val="004856E2"/>
    <w:rsid w:val="004A15A8"/>
    <w:rsid w:val="004B27A2"/>
    <w:rsid w:val="004C09E6"/>
    <w:rsid w:val="004C41E6"/>
    <w:rsid w:val="004C64AF"/>
    <w:rsid w:val="004D5ABA"/>
    <w:rsid w:val="004D6D45"/>
    <w:rsid w:val="004E2BF4"/>
    <w:rsid w:val="004F16F5"/>
    <w:rsid w:val="004F6A90"/>
    <w:rsid w:val="00506C7D"/>
    <w:rsid w:val="005100B9"/>
    <w:rsid w:val="00515978"/>
    <w:rsid w:val="00517531"/>
    <w:rsid w:val="00523FA7"/>
    <w:rsid w:val="005259F4"/>
    <w:rsid w:val="005371F9"/>
    <w:rsid w:val="00540199"/>
    <w:rsid w:val="00555415"/>
    <w:rsid w:val="0055605F"/>
    <w:rsid w:val="0056097B"/>
    <w:rsid w:val="00560A7D"/>
    <w:rsid w:val="00562874"/>
    <w:rsid w:val="0057183D"/>
    <w:rsid w:val="0057756C"/>
    <w:rsid w:val="00584387"/>
    <w:rsid w:val="0058540B"/>
    <w:rsid w:val="00591C8A"/>
    <w:rsid w:val="00594AC9"/>
    <w:rsid w:val="00596BAA"/>
    <w:rsid w:val="005A24F6"/>
    <w:rsid w:val="005A645F"/>
    <w:rsid w:val="005A7F0A"/>
    <w:rsid w:val="005D1A7E"/>
    <w:rsid w:val="005D2E2A"/>
    <w:rsid w:val="005E2BB3"/>
    <w:rsid w:val="00600967"/>
    <w:rsid w:val="0060423F"/>
    <w:rsid w:val="006124D8"/>
    <w:rsid w:val="00620D02"/>
    <w:rsid w:val="0063537B"/>
    <w:rsid w:val="006356EC"/>
    <w:rsid w:val="00645501"/>
    <w:rsid w:val="006526DA"/>
    <w:rsid w:val="00674A80"/>
    <w:rsid w:val="006840CC"/>
    <w:rsid w:val="00684B5D"/>
    <w:rsid w:val="006942D6"/>
    <w:rsid w:val="006A37E9"/>
    <w:rsid w:val="006B222C"/>
    <w:rsid w:val="006B7C09"/>
    <w:rsid w:val="006C23B4"/>
    <w:rsid w:val="006C519D"/>
    <w:rsid w:val="006D5690"/>
    <w:rsid w:val="006D7E53"/>
    <w:rsid w:val="006E00BD"/>
    <w:rsid w:val="00715A31"/>
    <w:rsid w:val="00725D47"/>
    <w:rsid w:val="007330DB"/>
    <w:rsid w:val="00742A93"/>
    <w:rsid w:val="007448F3"/>
    <w:rsid w:val="00747FD0"/>
    <w:rsid w:val="00753B33"/>
    <w:rsid w:val="00761275"/>
    <w:rsid w:val="00766FB9"/>
    <w:rsid w:val="00775457"/>
    <w:rsid w:val="00781752"/>
    <w:rsid w:val="00782C6A"/>
    <w:rsid w:val="00784FCB"/>
    <w:rsid w:val="00792E3E"/>
    <w:rsid w:val="007A65C1"/>
    <w:rsid w:val="007A70D6"/>
    <w:rsid w:val="007A75FE"/>
    <w:rsid w:val="007C5835"/>
    <w:rsid w:val="007D6A65"/>
    <w:rsid w:val="007E31EF"/>
    <w:rsid w:val="007E6073"/>
    <w:rsid w:val="007E7B4E"/>
    <w:rsid w:val="007F203D"/>
    <w:rsid w:val="007F7524"/>
    <w:rsid w:val="0080456D"/>
    <w:rsid w:val="00844D2B"/>
    <w:rsid w:val="008454C9"/>
    <w:rsid w:val="008459D9"/>
    <w:rsid w:val="008542C3"/>
    <w:rsid w:val="008553C3"/>
    <w:rsid w:val="00874946"/>
    <w:rsid w:val="00882C50"/>
    <w:rsid w:val="00884175"/>
    <w:rsid w:val="008901E7"/>
    <w:rsid w:val="00890468"/>
    <w:rsid w:val="00893ABF"/>
    <w:rsid w:val="008B030A"/>
    <w:rsid w:val="008D682F"/>
    <w:rsid w:val="00902DCA"/>
    <w:rsid w:val="00917CE2"/>
    <w:rsid w:val="00925E78"/>
    <w:rsid w:val="00933D91"/>
    <w:rsid w:val="0094104B"/>
    <w:rsid w:val="00943EFD"/>
    <w:rsid w:val="00972ADA"/>
    <w:rsid w:val="00977BB1"/>
    <w:rsid w:val="00983EF5"/>
    <w:rsid w:val="00984DC7"/>
    <w:rsid w:val="00986F91"/>
    <w:rsid w:val="009A09A0"/>
    <w:rsid w:val="009A2291"/>
    <w:rsid w:val="009A6031"/>
    <w:rsid w:val="009B4E77"/>
    <w:rsid w:val="009B6676"/>
    <w:rsid w:val="009E40AC"/>
    <w:rsid w:val="009F07A3"/>
    <w:rsid w:val="009F692C"/>
    <w:rsid w:val="00A27C21"/>
    <w:rsid w:val="00A32EEA"/>
    <w:rsid w:val="00A44A83"/>
    <w:rsid w:val="00A50F11"/>
    <w:rsid w:val="00A53603"/>
    <w:rsid w:val="00A57D68"/>
    <w:rsid w:val="00A61203"/>
    <w:rsid w:val="00A62C3D"/>
    <w:rsid w:val="00A80B2A"/>
    <w:rsid w:val="00A81C1F"/>
    <w:rsid w:val="00A82A5E"/>
    <w:rsid w:val="00A922D4"/>
    <w:rsid w:val="00AB0651"/>
    <w:rsid w:val="00AB1A3F"/>
    <w:rsid w:val="00AC2091"/>
    <w:rsid w:val="00AC369E"/>
    <w:rsid w:val="00AD22DB"/>
    <w:rsid w:val="00AD69B9"/>
    <w:rsid w:val="00AE03CC"/>
    <w:rsid w:val="00AE482A"/>
    <w:rsid w:val="00AF14ED"/>
    <w:rsid w:val="00AF5B44"/>
    <w:rsid w:val="00AF6A23"/>
    <w:rsid w:val="00B15467"/>
    <w:rsid w:val="00B24EC3"/>
    <w:rsid w:val="00B35E62"/>
    <w:rsid w:val="00B36405"/>
    <w:rsid w:val="00B4080F"/>
    <w:rsid w:val="00B51701"/>
    <w:rsid w:val="00B54319"/>
    <w:rsid w:val="00B57172"/>
    <w:rsid w:val="00B6145E"/>
    <w:rsid w:val="00B63987"/>
    <w:rsid w:val="00B80539"/>
    <w:rsid w:val="00B85CC1"/>
    <w:rsid w:val="00B87E70"/>
    <w:rsid w:val="00B938D3"/>
    <w:rsid w:val="00B93D5E"/>
    <w:rsid w:val="00B9424A"/>
    <w:rsid w:val="00B972AE"/>
    <w:rsid w:val="00BA17B4"/>
    <w:rsid w:val="00BA31FB"/>
    <w:rsid w:val="00BA40EB"/>
    <w:rsid w:val="00BA4C40"/>
    <w:rsid w:val="00BA5E75"/>
    <w:rsid w:val="00BC14B0"/>
    <w:rsid w:val="00BC4811"/>
    <w:rsid w:val="00BD539F"/>
    <w:rsid w:val="00BD6CB5"/>
    <w:rsid w:val="00BE4767"/>
    <w:rsid w:val="00BE620C"/>
    <w:rsid w:val="00BF5B91"/>
    <w:rsid w:val="00C01714"/>
    <w:rsid w:val="00C21A3B"/>
    <w:rsid w:val="00C46E0A"/>
    <w:rsid w:val="00C50792"/>
    <w:rsid w:val="00C60415"/>
    <w:rsid w:val="00C61525"/>
    <w:rsid w:val="00C615F4"/>
    <w:rsid w:val="00C65A54"/>
    <w:rsid w:val="00C75A72"/>
    <w:rsid w:val="00C75F44"/>
    <w:rsid w:val="00C879E1"/>
    <w:rsid w:val="00C93B07"/>
    <w:rsid w:val="00CC2EF2"/>
    <w:rsid w:val="00CC72E1"/>
    <w:rsid w:val="00CD01B1"/>
    <w:rsid w:val="00CD1F0F"/>
    <w:rsid w:val="00CE5213"/>
    <w:rsid w:val="00D04308"/>
    <w:rsid w:val="00D0468F"/>
    <w:rsid w:val="00D11C67"/>
    <w:rsid w:val="00D1658F"/>
    <w:rsid w:val="00D233F0"/>
    <w:rsid w:val="00D2685A"/>
    <w:rsid w:val="00D41306"/>
    <w:rsid w:val="00D44F93"/>
    <w:rsid w:val="00D5370E"/>
    <w:rsid w:val="00D56F46"/>
    <w:rsid w:val="00D6203E"/>
    <w:rsid w:val="00D82B48"/>
    <w:rsid w:val="00DA23AC"/>
    <w:rsid w:val="00DA7B2D"/>
    <w:rsid w:val="00DB2CBE"/>
    <w:rsid w:val="00DC2C2F"/>
    <w:rsid w:val="00DE29D1"/>
    <w:rsid w:val="00DE6BD5"/>
    <w:rsid w:val="00DF3B0E"/>
    <w:rsid w:val="00DF4B5E"/>
    <w:rsid w:val="00DF5B21"/>
    <w:rsid w:val="00E160DF"/>
    <w:rsid w:val="00E236ED"/>
    <w:rsid w:val="00E4352A"/>
    <w:rsid w:val="00E463F5"/>
    <w:rsid w:val="00E5107C"/>
    <w:rsid w:val="00E53A48"/>
    <w:rsid w:val="00E542B4"/>
    <w:rsid w:val="00E60B9E"/>
    <w:rsid w:val="00E72A6C"/>
    <w:rsid w:val="00E73C69"/>
    <w:rsid w:val="00E84B33"/>
    <w:rsid w:val="00E87382"/>
    <w:rsid w:val="00E8769C"/>
    <w:rsid w:val="00E96867"/>
    <w:rsid w:val="00E970D2"/>
    <w:rsid w:val="00EA1177"/>
    <w:rsid w:val="00EA3FD6"/>
    <w:rsid w:val="00EB0C88"/>
    <w:rsid w:val="00EB17A7"/>
    <w:rsid w:val="00EB6235"/>
    <w:rsid w:val="00ED1B5A"/>
    <w:rsid w:val="00EE370A"/>
    <w:rsid w:val="00EF41BE"/>
    <w:rsid w:val="00F00220"/>
    <w:rsid w:val="00F108EC"/>
    <w:rsid w:val="00F1321E"/>
    <w:rsid w:val="00F14C55"/>
    <w:rsid w:val="00F201DA"/>
    <w:rsid w:val="00F21D19"/>
    <w:rsid w:val="00F509D5"/>
    <w:rsid w:val="00F5772B"/>
    <w:rsid w:val="00F8313B"/>
    <w:rsid w:val="00F84512"/>
    <w:rsid w:val="00F851A6"/>
    <w:rsid w:val="00F94B38"/>
    <w:rsid w:val="00F9631A"/>
    <w:rsid w:val="00FA1D09"/>
    <w:rsid w:val="00FA5F7C"/>
    <w:rsid w:val="00FA6E78"/>
    <w:rsid w:val="00FB7E55"/>
    <w:rsid w:val="00FC218C"/>
    <w:rsid w:val="00FD7449"/>
    <w:rsid w:val="00FE67CE"/>
    <w:rsid w:val="00FF1D6D"/>
    <w:rsid w:val="00FF3FCA"/>
    <w:rsid w:val="05AD3B1E"/>
    <w:rsid w:val="05CE18BE"/>
    <w:rsid w:val="07B09EBF"/>
    <w:rsid w:val="0901D5A0"/>
    <w:rsid w:val="092D26FA"/>
    <w:rsid w:val="0D091D01"/>
    <w:rsid w:val="0DC5E576"/>
    <w:rsid w:val="0E0E92A8"/>
    <w:rsid w:val="0F2DDBDE"/>
    <w:rsid w:val="112A3FF8"/>
    <w:rsid w:val="117AEE3E"/>
    <w:rsid w:val="127F4B0D"/>
    <w:rsid w:val="13729525"/>
    <w:rsid w:val="137ADFB5"/>
    <w:rsid w:val="143A90FC"/>
    <w:rsid w:val="1A77BFC4"/>
    <w:rsid w:val="1C2C31AE"/>
    <w:rsid w:val="21BF52B0"/>
    <w:rsid w:val="22B5EF22"/>
    <w:rsid w:val="2389589C"/>
    <w:rsid w:val="24444F0F"/>
    <w:rsid w:val="25C6078A"/>
    <w:rsid w:val="25C6BC95"/>
    <w:rsid w:val="28E8C7A0"/>
    <w:rsid w:val="28EC32E5"/>
    <w:rsid w:val="29FA98ED"/>
    <w:rsid w:val="2DD94E95"/>
    <w:rsid w:val="2E5FD64A"/>
    <w:rsid w:val="311A1050"/>
    <w:rsid w:val="32FDA02C"/>
    <w:rsid w:val="3445DD85"/>
    <w:rsid w:val="36687DE7"/>
    <w:rsid w:val="384435CC"/>
    <w:rsid w:val="398744F8"/>
    <w:rsid w:val="39FEAAC3"/>
    <w:rsid w:val="3CCFDE00"/>
    <w:rsid w:val="3FAA4A80"/>
    <w:rsid w:val="406572D4"/>
    <w:rsid w:val="4188F700"/>
    <w:rsid w:val="41F2C240"/>
    <w:rsid w:val="42971710"/>
    <w:rsid w:val="448F09B8"/>
    <w:rsid w:val="478C2BF7"/>
    <w:rsid w:val="491F6F80"/>
    <w:rsid w:val="4ECF84A3"/>
    <w:rsid w:val="50E11FE1"/>
    <w:rsid w:val="51D8D432"/>
    <w:rsid w:val="53BCF1A3"/>
    <w:rsid w:val="55610833"/>
    <w:rsid w:val="568A5231"/>
    <w:rsid w:val="574BCC29"/>
    <w:rsid w:val="5EAB264B"/>
    <w:rsid w:val="5F0D71A9"/>
    <w:rsid w:val="62C4D3BF"/>
    <w:rsid w:val="64EC785F"/>
    <w:rsid w:val="689E54F0"/>
    <w:rsid w:val="6D08D7EE"/>
    <w:rsid w:val="6D11FA1E"/>
    <w:rsid w:val="6D878BC8"/>
    <w:rsid w:val="6E2E04DE"/>
    <w:rsid w:val="6E6EEBF8"/>
    <w:rsid w:val="6E8E8EB7"/>
    <w:rsid w:val="6EC4FCC3"/>
    <w:rsid w:val="7032376C"/>
    <w:rsid w:val="714812FD"/>
    <w:rsid w:val="71C6E5E0"/>
    <w:rsid w:val="71E35335"/>
    <w:rsid w:val="7373D1D3"/>
    <w:rsid w:val="750DD4B4"/>
    <w:rsid w:val="7612FAFA"/>
    <w:rsid w:val="76B5F038"/>
    <w:rsid w:val="77AA7FFD"/>
    <w:rsid w:val="78BFA861"/>
    <w:rsid w:val="7D1E884D"/>
    <w:rsid w:val="7DE09535"/>
    <w:rsid w:val="7FE8C092"/>
    <w:rsid w:val="7FEC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3FF8"/>
  <w15:chartTrackingRefBased/>
  <w15:docId w15:val="{677E5D15-948E-495E-96E7-E0BDCF99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62C4D3BF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rsid w:val="62C4D3BF"/>
    <w:pPr>
      <w:tabs>
        <w:tab w:val="center" w:pos="4680"/>
        <w:tab w:val="right" w:pos="9360"/>
      </w:tabs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62C4D3BF"/>
    <w:pPr>
      <w:tabs>
        <w:tab w:val="center" w:pos="4680"/>
        <w:tab w:val="right" w:pos="9360"/>
      </w:tabs>
    </w:pPr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B972AE"/>
  </w:style>
  <w:style w:type="paragraph" w:customStyle="1" w:styleId="paragraph">
    <w:name w:val="paragraph"/>
    <w:basedOn w:val="Normale"/>
    <w:uiPriority w:val="1"/>
    <w:rsid w:val="62C4D3BF"/>
    <w:pPr>
      <w:spacing w:beforeAutospacing="1" w:afterAutospacing="1"/>
    </w:pPr>
    <w:rPr>
      <w:lang w:eastAsia="en-US"/>
    </w:rPr>
  </w:style>
  <w:style w:type="character" w:customStyle="1" w:styleId="wacimagecontainer">
    <w:name w:val="wacimagecontainer"/>
    <w:basedOn w:val="Carpredefinitoparagrafo"/>
    <w:rsid w:val="004C09E6"/>
  </w:style>
  <w:style w:type="character" w:customStyle="1" w:styleId="normaltextrun">
    <w:name w:val="normaltextrun"/>
    <w:basedOn w:val="Carpredefinitoparagrafo"/>
    <w:rsid w:val="004C09E6"/>
  </w:style>
  <w:style w:type="character" w:customStyle="1" w:styleId="eop">
    <w:name w:val="eop"/>
    <w:basedOn w:val="Carpredefinitoparagrafo"/>
    <w:rsid w:val="004C09E6"/>
  </w:style>
  <w:style w:type="character" w:customStyle="1" w:styleId="spellingerror">
    <w:name w:val="spellingerror"/>
    <w:basedOn w:val="Carpredefinitoparagrafo"/>
    <w:rsid w:val="004C09E6"/>
  </w:style>
  <w:style w:type="character" w:customStyle="1" w:styleId="tabchar">
    <w:name w:val="tabchar"/>
    <w:basedOn w:val="Carpredefinitoparagrafo"/>
    <w:rsid w:val="004C09E6"/>
  </w:style>
  <w:style w:type="character" w:customStyle="1" w:styleId="contextualspellingandgrammarerror">
    <w:name w:val="contextualspellingandgrammarerror"/>
    <w:basedOn w:val="Carpredefinitoparagrafo"/>
    <w:rsid w:val="004C09E6"/>
  </w:style>
  <w:style w:type="character" w:customStyle="1" w:styleId="scxw228268133">
    <w:name w:val="scxw228268133"/>
    <w:basedOn w:val="Carpredefinitoparagrafo"/>
    <w:rsid w:val="004C09E6"/>
  </w:style>
  <w:style w:type="character" w:customStyle="1" w:styleId="scxw167805820">
    <w:name w:val="scxw167805820"/>
    <w:basedOn w:val="Carpredefinitoparagrafo"/>
    <w:rsid w:val="00D56F46"/>
  </w:style>
  <w:style w:type="character" w:styleId="Collegamentoipertestuale">
    <w:name w:val="Hyperlink"/>
    <w:basedOn w:val="Carpredefinitoparagrafo"/>
    <w:uiPriority w:val="99"/>
    <w:unhideWhenUsed/>
    <w:rsid w:val="00792E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E3E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62C4D3BF"/>
    <w:pPr>
      <w:spacing w:after="16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55605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62C4D3BF"/>
    <w:pPr>
      <w:spacing w:after="160"/>
      <w:ind w:left="720"/>
      <w:contextualSpacing/>
    </w:pPr>
    <w:rPr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BB1"/>
    <w:pPr>
      <w:spacing w:after="0"/>
    </w:pPr>
    <w:rPr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BB1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62C4D3B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3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0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rthe.sportel@tefaf.com" TargetMode="External"/><Relationship Id="rId18" Type="http://schemas.openxmlformats.org/officeDocument/2006/relationships/hyperlink" Target="mailto:noepy@entesta.n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hectorsanjose@live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agda.grigorian@tefaf.com" TargetMode="External"/><Relationship Id="rId17" Type="http://schemas.openxmlformats.org/officeDocument/2006/relationships/hyperlink" Target="mailto:roberta@studioesseci.net" TargetMode="External"/><Relationship Id="rId25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mailto:bfpr@brittafischer-pr.com" TargetMode="External"/><Relationship Id="rId20" Type="http://schemas.openxmlformats.org/officeDocument/2006/relationships/hyperlink" Target="mailto:julian.hdez5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faf.com" TargetMode="External"/><Relationship Id="rId24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ontact@gbcom.media" TargetMode="External"/><Relationship Id="rId23" Type="http://schemas.openxmlformats.org/officeDocument/2006/relationships/hyperlink" Target="mailto:tefaf@sharpthink.com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mailto:info@bureauheidivandamme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arlotte@covered-agency.com" TargetMode="External"/><Relationship Id="rId22" Type="http://schemas.openxmlformats.org/officeDocument/2006/relationships/hyperlink" Target="mailto:tefaf@culturalcomms.co.uk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8F54231AEB746969EEED15155D849" ma:contentTypeVersion="15" ma:contentTypeDescription="Create a new document." ma:contentTypeScope="" ma:versionID="bc41a989b5af06066cb3f34bf5f61174">
  <xsd:schema xmlns:xsd="http://www.w3.org/2001/XMLSchema" xmlns:xs="http://www.w3.org/2001/XMLSchema" xmlns:p="http://schemas.microsoft.com/office/2006/metadata/properties" xmlns:ns2="013be095-9d89-4608-a652-cbb8bc1df232" xmlns:ns3="5e84e9b8-92f1-47c6-b832-c4cfe362ac10" targetNamespace="http://schemas.microsoft.com/office/2006/metadata/properties" ma:root="true" ma:fieldsID="ef93ec84f8269c62bd28d1842a7e2b0a" ns2:_="" ns3:_="">
    <xsd:import namespace="013be095-9d89-4608-a652-cbb8bc1df232"/>
    <xsd:import namespace="5e84e9b8-92f1-47c6-b832-c4cfe362ac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Organiz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e095-9d89-4608-a652-cbb8bc1df2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f7c8b0-76a3-4dd9-8c62-069068cd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rganize" ma:index="20" nillable="true" ma:displayName="Organize" ma:default="Keep as" ma:format="Dropdown" ma:internalName="Organize">
      <xsd:simpleType>
        <xsd:restriction base="dms:Choice">
          <xsd:enumeration value="Archive"/>
          <xsd:enumeration value="Keep as"/>
          <xsd:enumeration value="De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e9b8-92f1-47c6-b832-c4cfe362ac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e70ba1-8a2a-483c-9c58-84f0034900f9}" ma:internalName="TaxCatchAll" ma:showField="CatchAllData" ma:web="5e84e9b8-92f1-47c6-b832-c4cfe362a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e xmlns="013be095-9d89-4608-a652-cbb8bc1df232">Keep as</Organize>
    <TaxCatchAll xmlns="5e84e9b8-92f1-47c6-b832-c4cfe362ac10" xsi:nil="true"/>
    <lcf76f155ced4ddcb4097134ff3c332f xmlns="013be095-9d89-4608-a652-cbb8bc1df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21795-6E61-442C-A62F-9073279C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e095-9d89-4608-a652-cbb8bc1df232"/>
    <ds:schemaRef ds:uri="5e84e9b8-92f1-47c6-b832-c4cfe362a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F80D7-1350-4FB5-86B6-F960769D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C736F-2783-4EA1-A8E5-319D278D56D2}">
  <ds:schemaRefs>
    <ds:schemaRef ds:uri="http://schemas.microsoft.com/office/2006/metadata/properties"/>
    <ds:schemaRef ds:uri="http://schemas.microsoft.com/office/infopath/2007/PartnerControls"/>
    <ds:schemaRef ds:uri="013be095-9d89-4608-a652-cbb8bc1df232"/>
    <ds:schemaRef ds:uri="5e84e9b8-92f1-47c6-b832-c4cfe362ac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Rosen</dc:creator>
  <cp:keywords>, docId:5BBE4473AEBDA9942AAC20575EC28383</cp:keywords>
  <dc:description/>
  <cp:lastModifiedBy>Roberta - STUDIO ESSECI</cp:lastModifiedBy>
  <cp:revision>4</cp:revision>
  <cp:lastPrinted>2024-01-16T14:59:00Z</cp:lastPrinted>
  <dcterms:created xsi:type="dcterms:W3CDTF">2026-01-26T17:09:00Z</dcterms:created>
  <dcterms:modified xsi:type="dcterms:W3CDTF">2026-01-26T17:16:00Z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0x010100BE78F54231AEB746969EEED15155D849</vt:lpwstr>
  </property>
  <property fmtid="{D5CDD505-2E9C-101B-9397-08002B2CF9AE}" pid="3" name="MediaServiceImageTags">
    <vt:lpwstr/>
  </property>
</Properties>
</file>